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7B06" w14:textId="5C536C58" w:rsidR="00AF6533" w:rsidRDefault="00FB0C15" w:rsidP="00FB0C15">
      <w:pPr>
        <w:pStyle w:val="tb-na16"/>
        <w:jc w:val="left"/>
        <w:outlineLvl w:val="0"/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</w:pPr>
      <w:r w:rsidRPr="00FB0C15">
        <w:rPr>
          <w:rFonts w:asciiTheme="minorHAnsi" w:hAnsiTheme="minorHAnsi"/>
          <w:b w:val="0"/>
          <w:sz w:val="24"/>
          <w:szCs w:val="24"/>
        </w:rPr>
        <w:t xml:space="preserve">Sukladno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 članku 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14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. </w:t>
      </w:r>
      <w:r w:rsidRPr="00FB0C15">
        <w:rPr>
          <w:rFonts w:asciiTheme="minorHAnsi" w:hAnsiTheme="minorHAnsi"/>
          <w:b w:val="0"/>
          <w:color w:val="000000"/>
          <w:sz w:val="24"/>
          <w:szCs w:val="24"/>
        </w:rPr>
        <w:t xml:space="preserve">Pravilnika o financijskom izvještavanju u proračunskom računovodstvu </w:t>
      </w:r>
      <w:r w:rsidR="00AE0006" w:rsidRPr="00FB0C15">
        <w:rPr>
          <w:rFonts w:asciiTheme="minorHAnsi" w:eastAsia="Garamond,Bold" w:hAnsiTheme="minorHAnsi" w:cs="Garamond,Bold"/>
          <w:sz w:val="24"/>
          <w:szCs w:val="24"/>
          <w:lang w:eastAsia="en-US"/>
        </w:rPr>
        <w:t xml:space="preserve">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(NN 3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7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/2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2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) sačinjene su:</w:t>
      </w:r>
    </w:p>
    <w:p w14:paraId="4D4B9B81" w14:textId="77777777" w:rsidR="00FB0C15" w:rsidRPr="00FB0C15" w:rsidRDefault="00FB0C15" w:rsidP="00FB0C15">
      <w:pPr>
        <w:pStyle w:val="tb-na16"/>
        <w:jc w:val="left"/>
        <w:outlineLvl w:val="0"/>
        <w:rPr>
          <w:rFonts w:asciiTheme="minorHAnsi" w:hAnsiTheme="minorHAnsi"/>
          <w:sz w:val="24"/>
          <w:szCs w:val="24"/>
        </w:rPr>
      </w:pPr>
    </w:p>
    <w:p w14:paraId="5B18C70E" w14:textId="77777777" w:rsidR="009D6AEF" w:rsidRPr="00C5075D" w:rsidRDefault="009D6AEF" w:rsidP="0068771C">
      <w:pPr>
        <w:jc w:val="center"/>
        <w:rPr>
          <w:rFonts w:asciiTheme="minorHAnsi" w:hAnsiTheme="minorHAnsi"/>
          <w:b/>
        </w:rPr>
      </w:pPr>
    </w:p>
    <w:p w14:paraId="7C288CD6" w14:textId="2C3E7AF9" w:rsidR="00234D89" w:rsidRPr="00C5075D" w:rsidRDefault="0068771C" w:rsidP="0068771C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FINANCIJSKE IZVJEŠTAJE</w:t>
      </w:r>
    </w:p>
    <w:p w14:paraId="71AA45A3" w14:textId="77777777" w:rsidR="0068771C" w:rsidRPr="00C5075D" w:rsidRDefault="0068771C" w:rsidP="0068771C">
      <w:pPr>
        <w:jc w:val="center"/>
        <w:rPr>
          <w:rFonts w:asciiTheme="minorHAnsi" w:hAnsiTheme="minorHAnsi"/>
        </w:rPr>
      </w:pPr>
    </w:p>
    <w:p w14:paraId="589D849E" w14:textId="77777777" w:rsidR="00A00CFE" w:rsidRPr="00C5075D" w:rsidRDefault="00A00CFE" w:rsidP="0068771C">
      <w:pPr>
        <w:jc w:val="center"/>
        <w:rPr>
          <w:rFonts w:asciiTheme="minorHAnsi" w:hAnsiTheme="minorHAnsi"/>
        </w:rPr>
      </w:pPr>
    </w:p>
    <w:p w14:paraId="0C3B0B65" w14:textId="77777777" w:rsidR="00675AE5" w:rsidRDefault="00675AE5" w:rsidP="008A554D">
      <w:pPr>
        <w:jc w:val="both"/>
        <w:rPr>
          <w:rFonts w:asciiTheme="minorHAnsi" w:hAnsiTheme="minorHAnsi"/>
          <w:b/>
        </w:rPr>
      </w:pPr>
    </w:p>
    <w:p w14:paraId="4E6BA6C9" w14:textId="4B7084C1" w:rsidR="0068771C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Naziv obveznika:</w:t>
      </w:r>
      <w:r w:rsidRPr="00C5075D">
        <w:rPr>
          <w:rFonts w:asciiTheme="minorHAnsi" w:hAnsiTheme="minorHAnsi"/>
        </w:rPr>
        <w:t xml:space="preserve"> NEUROPSIHIJATRIJSKA BOLNICA DR. IVAN BARBOT POPOVAČA</w:t>
      </w:r>
    </w:p>
    <w:p w14:paraId="1D142EF1" w14:textId="77777777" w:rsidR="00675AE5" w:rsidRDefault="00675AE5" w:rsidP="008A554D">
      <w:pPr>
        <w:jc w:val="both"/>
        <w:rPr>
          <w:rFonts w:asciiTheme="minorHAnsi" w:hAnsiTheme="minorHAnsi"/>
        </w:rPr>
      </w:pPr>
    </w:p>
    <w:p w14:paraId="21932CE8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Broj RKP:</w:t>
      </w:r>
      <w:r w:rsidRPr="00C5075D">
        <w:rPr>
          <w:rFonts w:asciiTheme="minorHAnsi" w:hAnsiTheme="minorHAnsi"/>
        </w:rPr>
        <w:t xml:space="preserve"> 29236</w:t>
      </w:r>
    </w:p>
    <w:p w14:paraId="2A59969D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41C59354" w14:textId="77777777" w:rsidR="00ED2E39" w:rsidRPr="00C5075D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Matični broj:</w:t>
      </w:r>
      <w:r w:rsidRPr="00C5075D">
        <w:rPr>
          <w:rFonts w:asciiTheme="minorHAnsi" w:hAnsiTheme="minorHAnsi"/>
        </w:rPr>
        <w:t xml:space="preserve"> 03319105</w:t>
      </w:r>
    </w:p>
    <w:p w14:paraId="53B1E78A" w14:textId="77777777" w:rsidR="00ED2E39" w:rsidRPr="00C5075D" w:rsidRDefault="00ED2E39" w:rsidP="00ED2E39">
      <w:pPr>
        <w:jc w:val="both"/>
        <w:rPr>
          <w:rFonts w:asciiTheme="minorHAnsi" w:hAnsiTheme="minorHAnsi"/>
        </w:rPr>
      </w:pPr>
    </w:p>
    <w:p w14:paraId="6B0C73CB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 xml:space="preserve">OIB: </w:t>
      </w:r>
      <w:r w:rsidRPr="00C5075D">
        <w:rPr>
          <w:rFonts w:asciiTheme="minorHAnsi" w:hAnsiTheme="minorHAnsi"/>
        </w:rPr>
        <w:t>76024026802</w:t>
      </w:r>
    </w:p>
    <w:p w14:paraId="49F3CE5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3AC35491" w14:textId="0EA941A3" w:rsidR="00ED2E39" w:rsidRDefault="00ED2E39" w:rsidP="00ED2E39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Poštanski broj i mjesto:</w:t>
      </w:r>
      <w:r>
        <w:rPr>
          <w:rFonts w:asciiTheme="minorHAnsi" w:hAnsiTheme="minorHAnsi"/>
        </w:rPr>
        <w:t xml:space="preserve"> 44317 </w:t>
      </w:r>
      <w:r w:rsidR="00675AE5">
        <w:rPr>
          <w:rFonts w:asciiTheme="minorHAnsi" w:hAnsiTheme="minorHAnsi"/>
        </w:rPr>
        <w:t>POPOVAČA</w:t>
      </w:r>
    </w:p>
    <w:p w14:paraId="293EC5A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540863BC" w14:textId="700F7BFB" w:rsidR="0068771C" w:rsidRDefault="00ED2E39" w:rsidP="008A554D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Adresa sjedišta:</w:t>
      </w:r>
      <w:r w:rsidR="00675AE5">
        <w:rPr>
          <w:rFonts w:asciiTheme="minorHAnsi" w:hAnsiTheme="minorHAnsi"/>
        </w:rPr>
        <w:t xml:space="preserve"> </w:t>
      </w:r>
      <w:r w:rsidR="0068771C" w:rsidRPr="00C5075D">
        <w:rPr>
          <w:rFonts w:asciiTheme="minorHAnsi" w:hAnsiTheme="minorHAnsi"/>
        </w:rPr>
        <w:t>JELENGRADSKA 1, 44317 POPOVAČA</w:t>
      </w:r>
    </w:p>
    <w:p w14:paraId="6CB0CDEF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FAF54A6" w14:textId="4BE47E5B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Razina:</w:t>
      </w:r>
      <w:r w:rsidRPr="00C5075D">
        <w:rPr>
          <w:rFonts w:asciiTheme="minorHAnsi" w:hAnsiTheme="minorHAnsi"/>
        </w:rPr>
        <w:t xml:space="preserve"> 31</w:t>
      </w:r>
      <w:r w:rsidR="00675AE5">
        <w:rPr>
          <w:rFonts w:asciiTheme="minorHAnsi" w:hAnsiTheme="minorHAnsi"/>
        </w:rPr>
        <w:t xml:space="preserve"> -</w:t>
      </w:r>
      <w:r w:rsidR="00ED2E39" w:rsidRPr="00ED2E39">
        <w:rPr>
          <w:rFonts w:ascii="Minion Pro" w:hAnsi="Minion Pro"/>
          <w:color w:val="000000"/>
          <w:sz w:val="20"/>
          <w:szCs w:val="20"/>
          <w:shd w:val="clear" w:color="auto" w:fill="FFFFFF"/>
        </w:rPr>
        <w:t xml:space="preserve"> </w:t>
      </w:r>
      <w:r w:rsidR="00ED2E39" w:rsidRPr="00675AE5">
        <w:rPr>
          <w:rFonts w:asciiTheme="minorHAnsi" w:hAnsiTheme="minorHAnsi"/>
          <w:color w:val="000000"/>
          <w:shd w:val="clear" w:color="auto" w:fill="FFFFFF"/>
        </w:rPr>
        <w:t>proračunski korisnik proračuna jedinice lokalne i područne (regionalne) samouprave koji obavlja poslove u sklopu funkcija koje se decentraliziraju</w:t>
      </w:r>
    </w:p>
    <w:p w14:paraId="344F63D5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4B5C236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Razdjel:</w:t>
      </w:r>
      <w:r w:rsidRPr="00C5075D">
        <w:rPr>
          <w:rFonts w:asciiTheme="minorHAnsi" w:hAnsiTheme="minorHAnsi"/>
        </w:rPr>
        <w:t xml:space="preserve"> 000</w:t>
      </w:r>
    </w:p>
    <w:p w14:paraId="2BE877AC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1043C419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djelatnosti:</w:t>
      </w:r>
      <w:r w:rsidRPr="00C5075D">
        <w:rPr>
          <w:rFonts w:asciiTheme="minorHAnsi" w:hAnsiTheme="minorHAnsi"/>
        </w:rPr>
        <w:t xml:space="preserve"> 8610</w:t>
      </w:r>
    </w:p>
    <w:p w14:paraId="60E70C7F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E93EFF1" w14:textId="7719A3C8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županije:</w:t>
      </w:r>
      <w:r w:rsidRPr="00C5075D">
        <w:rPr>
          <w:rFonts w:asciiTheme="minorHAnsi" w:hAnsiTheme="minorHAnsi"/>
        </w:rPr>
        <w:t xml:space="preserve"> 347</w:t>
      </w:r>
    </w:p>
    <w:p w14:paraId="1C68BEDA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1A14ACAE" w14:textId="1C64D68B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Izvještajno razdoblje:</w:t>
      </w:r>
      <w:r w:rsidRPr="00C5075D">
        <w:rPr>
          <w:rFonts w:asciiTheme="minorHAnsi" w:hAnsiTheme="minorHAnsi"/>
        </w:rPr>
        <w:t xml:space="preserve"> 1. </w:t>
      </w:r>
      <w:r w:rsidR="0048071A">
        <w:rPr>
          <w:rFonts w:asciiTheme="minorHAnsi" w:hAnsiTheme="minorHAnsi"/>
        </w:rPr>
        <w:t>s</w:t>
      </w:r>
      <w:r w:rsidRPr="00C5075D">
        <w:rPr>
          <w:rFonts w:asciiTheme="minorHAnsi" w:hAnsiTheme="minorHAnsi"/>
        </w:rPr>
        <w:t>iječnj</w:t>
      </w:r>
      <w:r w:rsidR="0048071A">
        <w:rPr>
          <w:rFonts w:asciiTheme="minorHAnsi" w:hAnsiTheme="minorHAnsi"/>
        </w:rPr>
        <w:t xml:space="preserve">a 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C66446">
        <w:rPr>
          <w:rFonts w:asciiTheme="minorHAnsi" w:hAnsiTheme="minorHAnsi"/>
        </w:rPr>
        <w:t>2</w:t>
      </w:r>
      <w:r w:rsidRPr="00C5075D">
        <w:rPr>
          <w:rFonts w:asciiTheme="minorHAnsi" w:hAnsiTheme="minorHAnsi"/>
        </w:rPr>
        <w:t>.godine -</w:t>
      </w:r>
      <w:r w:rsidR="00087416" w:rsidRPr="00C5075D">
        <w:rPr>
          <w:rFonts w:asciiTheme="minorHAnsi" w:hAnsiTheme="minorHAnsi"/>
        </w:rPr>
        <w:t xml:space="preserve"> </w:t>
      </w:r>
      <w:r w:rsidRPr="00C5075D">
        <w:rPr>
          <w:rFonts w:asciiTheme="minorHAnsi" w:hAnsiTheme="minorHAnsi"/>
        </w:rPr>
        <w:t>31.prosin</w:t>
      </w:r>
      <w:r w:rsidR="00F37B0D">
        <w:rPr>
          <w:rFonts w:asciiTheme="minorHAnsi" w:hAnsiTheme="minorHAnsi"/>
        </w:rPr>
        <w:t>ca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C66446">
        <w:rPr>
          <w:rFonts w:asciiTheme="minorHAnsi" w:hAnsiTheme="minorHAnsi"/>
        </w:rPr>
        <w:t>2</w:t>
      </w:r>
      <w:r w:rsidRPr="00C5075D">
        <w:rPr>
          <w:rFonts w:asciiTheme="minorHAnsi" w:hAnsiTheme="minorHAnsi"/>
        </w:rPr>
        <w:t>.godine</w:t>
      </w:r>
    </w:p>
    <w:p w14:paraId="3747407B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381854D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5AE3B3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6C79E2C9" w14:textId="77777777" w:rsidR="0068771C" w:rsidRPr="00C5075D" w:rsidRDefault="0068771C" w:rsidP="0068771C">
      <w:pPr>
        <w:rPr>
          <w:rFonts w:asciiTheme="minorHAnsi" w:hAnsiTheme="minorHAnsi"/>
        </w:rPr>
      </w:pPr>
    </w:p>
    <w:p w14:paraId="1AFE1D80" w14:textId="77777777" w:rsidR="0068771C" w:rsidRPr="00C5075D" w:rsidRDefault="0068771C" w:rsidP="0068771C">
      <w:pPr>
        <w:rPr>
          <w:rFonts w:asciiTheme="minorHAnsi" w:hAnsiTheme="minorHAnsi"/>
        </w:rPr>
      </w:pPr>
    </w:p>
    <w:p w14:paraId="21BE814E" w14:textId="77777777" w:rsidR="0068771C" w:rsidRPr="00C5075D" w:rsidRDefault="0068771C" w:rsidP="0068771C">
      <w:pPr>
        <w:rPr>
          <w:rFonts w:asciiTheme="minorHAnsi" w:hAnsiTheme="minorHAnsi"/>
        </w:rPr>
      </w:pPr>
    </w:p>
    <w:p w14:paraId="247363F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9CE609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D5BFEE7" w14:textId="77777777" w:rsidR="0068771C" w:rsidRDefault="0068771C" w:rsidP="0068771C">
      <w:pPr>
        <w:rPr>
          <w:rFonts w:asciiTheme="minorHAnsi" w:hAnsiTheme="minorHAnsi"/>
        </w:rPr>
      </w:pPr>
    </w:p>
    <w:p w14:paraId="0B39E300" w14:textId="77777777" w:rsidR="00FB0C15" w:rsidRDefault="00FB0C15" w:rsidP="0068771C">
      <w:pPr>
        <w:rPr>
          <w:rFonts w:asciiTheme="minorHAnsi" w:hAnsiTheme="minorHAnsi"/>
        </w:rPr>
      </w:pPr>
    </w:p>
    <w:p w14:paraId="46C63245" w14:textId="77777777" w:rsidR="00FB0C15" w:rsidRDefault="00FB0C15" w:rsidP="0068771C">
      <w:pPr>
        <w:rPr>
          <w:rFonts w:asciiTheme="minorHAnsi" w:hAnsiTheme="minorHAnsi"/>
        </w:rPr>
      </w:pPr>
    </w:p>
    <w:p w14:paraId="3C836589" w14:textId="77777777" w:rsidR="00FB0C15" w:rsidRDefault="00FB0C15" w:rsidP="0068771C">
      <w:pPr>
        <w:rPr>
          <w:rFonts w:asciiTheme="minorHAnsi" w:hAnsiTheme="minorHAnsi"/>
        </w:rPr>
      </w:pPr>
    </w:p>
    <w:p w14:paraId="17DB1994" w14:textId="77777777" w:rsidR="00FB0C15" w:rsidRDefault="00FB0C15" w:rsidP="0068771C">
      <w:pPr>
        <w:rPr>
          <w:rFonts w:asciiTheme="minorHAnsi" w:hAnsiTheme="minorHAnsi"/>
        </w:rPr>
      </w:pPr>
    </w:p>
    <w:p w14:paraId="4B711051" w14:textId="77777777" w:rsidR="00FB0C15" w:rsidRDefault="00FB0C15" w:rsidP="0068771C">
      <w:pPr>
        <w:rPr>
          <w:rFonts w:asciiTheme="minorHAnsi" w:hAnsiTheme="minorHAnsi"/>
        </w:rPr>
      </w:pPr>
    </w:p>
    <w:p w14:paraId="4B8BCD31" w14:textId="77777777" w:rsidR="00FB0C15" w:rsidRPr="00C5075D" w:rsidRDefault="00FB0C15" w:rsidP="0068771C">
      <w:pPr>
        <w:rPr>
          <w:rFonts w:asciiTheme="minorHAnsi" w:hAnsiTheme="minorHAnsi"/>
        </w:rPr>
      </w:pPr>
    </w:p>
    <w:p w14:paraId="515055A8" w14:textId="77777777" w:rsidR="009D6AEF" w:rsidRPr="009D6AEF" w:rsidRDefault="009D6AEF" w:rsidP="00087416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lastRenderedPageBreak/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>UZ IZVJEŠTAJ O PRIHODIMA I RASHODIMA,  PRIMICIMA  I</w:t>
      </w:r>
    </w:p>
    <w:p w14:paraId="11F2E5DA" w14:textId="7A0C3357" w:rsidR="009D6AEF" w:rsidRPr="009D6AEF" w:rsidRDefault="009D6AEF" w:rsidP="00087416">
      <w:pPr>
        <w:tabs>
          <w:tab w:val="left" w:pos="1170"/>
          <w:tab w:val="center" w:pos="4536"/>
        </w:tabs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IZDACIMA  01.01. 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9D6AEF">
        <w:rPr>
          <w:rFonts w:asciiTheme="minorHAnsi" w:hAnsiTheme="minorHAnsi"/>
          <w:b/>
        </w:rPr>
        <w:t>.</w:t>
      </w:r>
    </w:p>
    <w:p w14:paraId="2E688B2D" w14:textId="77777777" w:rsidR="009D6AEF" w:rsidRPr="009D6AEF" w:rsidRDefault="009D6AEF" w:rsidP="009D6AEF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                                                                                      </w:t>
      </w:r>
    </w:p>
    <w:p w14:paraId="0B6CF369" w14:textId="24FA0FBE" w:rsidR="004C1A34" w:rsidRPr="009D6AEF" w:rsidRDefault="007903F9" w:rsidP="004C1A34">
      <w:pPr>
        <w:jc w:val="both"/>
        <w:rPr>
          <w:rFonts w:asciiTheme="minorHAnsi" w:hAnsiTheme="minorHAnsi"/>
          <w:b/>
        </w:rPr>
      </w:pPr>
      <w:r w:rsidRPr="008D7289">
        <w:rPr>
          <w:rFonts w:asciiTheme="minorHAnsi" w:hAnsiTheme="minorHAnsi"/>
        </w:rPr>
        <w:t xml:space="preserve">           </w:t>
      </w:r>
      <w:r w:rsidR="004C1A34" w:rsidRPr="009D6AEF">
        <w:rPr>
          <w:rFonts w:asciiTheme="minorHAnsi" w:hAnsiTheme="minorHAnsi"/>
          <w:b/>
        </w:rPr>
        <w:t xml:space="preserve">                                                                           </w:t>
      </w:r>
    </w:p>
    <w:p w14:paraId="02C92A16" w14:textId="77777777" w:rsidR="004C1A34" w:rsidRDefault="004C1A34" w:rsidP="004C1A3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PRIHODI I RASHODI POSLOVANJA</w:t>
      </w:r>
    </w:p>
    <w:p w14:paraId="7A604357" w14:textId="77777777" w:rsidR="004C1A34" w:rsidRPr="009D6AEF" w:rsidRDefault="004C1A34" w:rsidP="004C1A34">
      <w:pPr>
        <w:rPr>
          <w:rFonts w:asciiTheme="minorHAnsi" w:hAnsiTheme="minorHAnsi"/>
          <w:b/>
        </w:rPr>
      </w:pPr>
    </w:p>
    <w:p w14:paraId="5A044709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     PRIHODI POSLOVANJA</w:t>
      </w:r>
    </w:p>
    <w:p w14:paraId="7125FA5C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</w:p>
    <w:p w14:paraId="5902904F" w14:textId="7FADC901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C5075D">
        <w:rPr>
          <w:rFonts w:asciiTheme="minorHAnsi" w:hAnsiTheme="minorHAnsi"/>
        </w:rPr>
        <w:t xml:space="preserve">rihodi poslovanja </w:t>
      </w:r>
      <w:r w:rsidR="00E54ED7">
        <w:rPr>
          <w:rFonts w:asciiTheme="minorHAnsi" w:hAnsiTheme="minorHAnsi"/>
        </w:rPr>
        <w:t>ostvareni su za 10.979.622,52 kn ili</w:t>
      </w:r>
      <w:r w:rsidRPr="00C5075D">
        <w:rPr>
          <w:rFonts w:asciiTheme="minorHAnsi" w:hAnsiTheme="minorHAnsi"/>
        </w:rPr>
        <w:t xml:space="preserve">  </w:t>
      </w:r>
      <w:r w:rsidR="001B0601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%</w:t>
      </w:r>
      <w:r w:rsidRPr="00C5075D">
        <w:rPr>
          <w:rFonts w:asciiTheme="minorHAnsi" w:hAnsiTheme="minorHAnsi"/>
        </w:rPr>
        <w:t xml:space="preserve"> </w:t>
      </w:r>
      <w:r w:rsidR="00E54ED7">
        <w:rPr>
          <w:rFonts w:asciiTheme="minorHAnsi" w:hAnsiTheme="minorHAnsi"/>
        </w:rPr>
        <w:t xml:space="preserve">veći </w:t>
      </w:r>
      <w:r w:rsidRPr="00C5075D">
        <w:rPr>
          <w:rFonts w:asciiTheme="minorHAnsi" w:hAnsiTheme="minorHAnsi"/>
        </w:rPr>
        <w:t xml:space="preserve">u odnosu na ostvarene </w:t>
      </w:r>
      <w:r>
        <w:rPr>
          <w:rFonts w:asciiTheme="minorHAnsi" w:hAnsiTheme="minorHAnsi"/>
        </w:rPr>
        <w:t xml:space="preserve">prihode </w:t>
      </w:r>
      <w:r w:rsidRPr="00C5075D">
        <w:rPr>
          <w:rFonts w:asciiTheme="minorHAnsi" w:hAnsiTheme="minorHAnsi"/>
        </w:rPr>
        <w:t xml:space="preserve">u </w:t>
      </w:r>
      <w:r>
        <w:rPr>
          <w:rFonts w:asciiTheme="minorHAnsi" w:hAnsiTheme="minorHAnsi"/>
        </w:rPr>
        <w:t xml:space="preserve">istom razdoblju </w:t>
      </w:r>
      <w:r w:rsidRPr="00C5075D">
        <w:rPr>
          <w:rFonts w:asciiTheme="minorHAnsi" w:hAnsiTheme="minorHAnsi"/>
        </w:rPr>
        <w:t>prethodn</w:t>
      </w:r>
      <w:r>
        <w:rPr>
          <w:rFonts w:asciiTheme="minorHAnsi" w:hAnsiTheme="minorHAnsi"/>
        </w:rPr>
        <w:t>e</w:t>
      </w:r>
      <w:r w:rsidRPr="00C5075D">
        <w:rPr>
          <w:rFonts w:asciiTheme="minorHAnsi" w:hAnsiTheme="minorHAnsi"/>
        </w:rPr>
        <w:t xml:space="preserve"> godin</w:t>
      </w:r>
      <w:r>
        <w:rPr>
          <w:rFonts w:asciiTheme="minorHAnsi" w:hAnsiTheme="minorHAnsi"/>
        </w:rPr>
        <w:t>e</w:t>
      </w:r>
      <w:r w:rsidR="001B0601">
        <w:rPr>
          <w:rFonts w:asciiTheme="minorHAnsi" w:hAnsiTheme="minorHAnsi"/>
        </w:rPr>
        <w:t xml:space="preserve"> temeljem </w:t>
      </w:r>
      <w:r w:rsidRPr="00433B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više ostvarenih prihoda </w:t>
      </w:r>
      <w:r w:rsidR="001B0601">
        <w:rPr>
          <w:rFonts w:asciiTheme="minorHAnsi" w:hAnsiTheme="minorHAnsi"/>
        </w:rPr>
        <w:t>na</w:t>
      </w:r>
      <w:r>
        <w:rPr>
          <w:rFonts w:asciiTheme="minorHAnsi" w:hAnsiTheme="minorHAnsi"/>
        </w:rPr>
        <w:t xml:space="preserve"> šifr</w:t>
      </w:r>
      <w:r w:rsidR="001B0601">
        <w:rPr>
          <w:rFonts w:asciiTheme="minorHAnsi" w:hAnsiTheme="minorHAnsi"/>
        </w:rPr>
        <w:t xml:space="preserve">i 63 – </w:t>
      </w:r>
      <w:r w:rsidR="00E54ED7">
        <w:rPr>
          <w:rFonts w:asciiTheme="minorHAnsi" w:hAnsiTheme="minorHAnsi"/>
        </w:rPr>
        <w:t>p</w:t>
      </w:r>
      <w:r w:rsidR="001B0601">
        <w:rPr>
          <w:rFonts w:asciiTheme="minorHAnsi" w:hAnsiTheme="minorHAnsi"/>
        </w:rPr>
        <w:t>omoći i</w:t>
      </w:r>
      <w:r w:rsidR="00E54ED7">
        <w:rPr>
          <w:rFonts w:asciiTheme="minorHAnsi" w:hAnsiTheme="minorHAnsi"/>
        </w:rPr>
        <w:t>z</w:t>
      </w:r>
      <w:r w:rsidR="001B0601">
        <w:rPr>
          <w:rFonts w:asciiTheme="minorHAnsi" w:hAnsiTheme="minorHAnsi"/>
        </w:rPr>
        <w:t xml:space="preserve"> inozemstva i od subjekata unutar općeg proračuna</w:t>
      </w:r>
      <w:r w:rsidR="00107FA8">
        <w:rPr>
          <w:rFonts w:asciiTheme="minorHAnsi" w:hAnsiTheme="minorHAnsi"/>
        </w:rPr>
        <w:t xml:space="preserve">, </w:t>
      </w:r>
      <w:r w:rsidR="00E54ED7">
        <w:rPr>
          <w:rFonts w:asciiTheme="minorHAnsi" w:hAnsiTheme="minorHAnsi"/>
        </w:rPr>
        <w:t>šifre</w:t>
      </w:r>
      <w:r>
        <w:rPr>
          <w:rFonts w:asciiTheme="minorHAnsi" w:hAnsiTheme="minorHAnsi"/>
        </w:rPr>
        <w:t xml:space="preserve">  64-prihoda od imovine, </w:t>
      </w:r>
      <w:r w:rsidR="00E54ED7">
        <w:rPr>
          <w:rFonts w:asciiTheme="minorHAnsi" w:hAnsiTheme="minorHAnsi"/>
        </w:rPr>
        <w:t xml:space="preserve">šifre </w:t>
      </w:r>
      <w:r>
        <w:rPr>
          <w:rFonts w:asciiTheme="minorHAnsi" w:hAnsiTheme="minorHAnsi"/>
        </w:rPr>
        <w:t>65-</w:t>
      </w:r>
      <w:r w:rsidR="001B0601">
        <w:rPr>
          <w:rFonts w:asciiTheme="minorHAnsi" w:hAnsiTheme="minorHAnsi"/>
        </w:rPr>
        <w:t xml:space="preserve"> </w:t>
      </w:r>
      <w:r w:rsidR="00E54ED7">
        <w:rPr>
          <w:rFonts w:asciiTheme="minorHAnsi" w:hAnsiTheme="minorHAnsi"/>
        </w:rPr>
        <w:t xml:space="preserve">prihoda </w:t>
      </w:r>
      <w:r w:rsidR="001B0601">
        <w:rPr>
          <w:rFonts w:asciiTheme="minorHAnsi" w:hAnsiTheme="minorHAnsi"/>
        </w:rPr>
        <w:t>od upravnih i administrativnih pristojbi, pristojbi  po posebnim propisima i naknada</w:t>
      </w:r>
      <w:r>
        <w:rPr>
          <w:rFonts w:asciiTheme="minorHAnsi" w:hAnsiTheme="minorHAnsi"/>
        </w:rPr>
        <w:t xml:space="preserve"> i </w:t>
      </w:r>
      <w:r w:rsidR="00E54ED7">
        <w:rPr>
          <w:rFonts w:asciiTheme="minorHAnsi" w:hAnsiTheme="minorHAnsi"/>
        </w:rPr>
        <w:t xml:space="preserve">šifre </w:t>
      </w:r>
      <w:r>
        <w:rPr>
          <w:rFonts w:asciiTheme="minorHAnsi" w:hAnsiTheme="minorHAnsi"/>
        </w:rPr>
        <w:t>67-prihod</w:t>
      </w:r>
      <w:r w:rsidR="00E54ED7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od nadležnog proračuna i HZZO.</w:t>
      </w:r>
    </w:p>
    <w:p w14:paraId="52670E53" w14:textId="77777777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</w:p>
    <w:p w14:paraId="569D6802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63 Pomoći iz inozemstva i od subjekata unutar općeg proračuna</w:t>
      </w:r>
    </w:p>
    <w:p w14:paraId="4AA41E56" w14:textId="77777777" w:rsidR="00E54ED7" w:rsidRDefault="00E54ED7" w:rsidP="004C1A34">
      <w:pPr>
        <w:jc w:val="both"/>
        <w:rPr>
          <w:rFonts w:asciiTheme="minorHAnsi" w:hAnsiTheme="minorHAnsi"/>
        </w:rPr>
      </w:pPr>
    </w:p>
    <w:p w14:paraId="6FABF71B" w14:textId="64C73E0B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6341</w:t>
      </w:r>
      <w:r w:rsidRPr="00C5075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 xml:space="preserve">Pomoći  od izvanproračunskog korisnika manji u odnosu na prethodno razdoblje za </w:t>
      </w:r>
      <w:r w:rsidR="00E54ED7">
        <w:rPr>
          <w:rFonts w:asciiTheme="minorHAnsi" w:hAnsiTheme="minorHAnsi"/>
        </w:rPr>
        <w:t xml:space="preserve">973.717,32 kn ili </w:t>
      </w:r>
      <w:r w:rsidR="00355E8B">
        <w:rPr>
          <w:rFonts w:asciiTheme="minorHAnsi" w:hAnsiTheme="minorHAnsi"/>
        </w:rPr>
        <w:t>54</w:t>
      </w:r>
      <w:r w:rsidR="00E54ED7">
        <w:rPr>
          <w:rFonts w:asciiTheme="minorHAnsi" w:hAnsiTheme="minorHAnsi"/>
        </w:rPr>
        <w:t>,3</w:t>
      </w:r>
      <w:r>
        <w:rPr>
          <w:rFonts w:asciiTheme="minorHAnsi" w:hAnsiTheme="minorHAnsi"/>
        </w:rPr>
        <w:t xml:space="preserve"> %, odnose se na prihode od HZZO  za isplaćenu </w:t>
      </w:r>
      <w:r w:rsidRPr="00370E69">
        <w:rPr>
          <w:rFonts w:asciiTheme="minorHAnsi" w:hAnsiTheme="minorHAnsi"/>
        </w:rPr>
        <w:t>posebn</w:t>
      </w:r>
      <w:r>
        <w:rPr>
          <w:rFonts w:asciiTheme="minorHAnsi" w:hAnsiTheme="minorHAnsi"/>
        </w:rPr>
        <w:t>u</w:t>
      </w:r>
      <w:r w:rsidRPr="00370E69">
        <w:rPr>
          <w:rFonts w:asciiTheme="minorHAnsi" w:hAnsiTheme="minorHAnsi"/>
        </w:rPr>
        <w:t xml:space="preserve"> nagrad</w:t>
      </w:r>
      <w:r>
        <w:rPr>
          <w:rFonts w:asciiTheme="minorHAnsi" w:hAnsiTheme="minorHAnsi"/>
        </w:rPr>
        <w:t>u</w:t>
      </w:r>
      <w:r w:rsidRPr="00370E69">
        <w:rPr>
          <w:rFonts w:asciiTheme="minorHAnsi" w:hAnsiTheme="minorHAnsi"/>
        </w:rPr>
        <w:t>, temeljem Odluke o posebnoj nagradi radnicima u sustavu zdravstva koji obavljaju poslove vezane za pružanje zdravstvene skrbi pacijentima oboljelima od bolesti COVID-19 (NN 136/20)</w:t>
      </w:r>
      <w:r>
        <w:rPr>
          <w:rFonts w:asciiTheme="minorHAnsi" w:hAnsiTheme="minorHAnsi"/>
        </w:rPr>
        <w:t xml:space="preserve"> jer je smirivanjem epidemiološke situacije </w:t>
      </w:r>
      <w:r w:rsidR="00355E8B">
        <w:rPr>
          <w:rFonts w:asciiTheme="minorHAnsi" w:hAnsiTheme="minorHAnsi"/>
        </w:rPr>
        <w:t>smanjila se</w:t>
      </w:r>
      <w:r>
        <w:rPr>
          <w:rFonts w:asciiTheme="minorHAnsi" w:hAnsiTheme="minorHAnsi"/>
        </w:rPr>
        <w:t xml:space="preserve"> potreba za COVID</w:t>
      </w:r>
      <w:r w:rsidR="00355E8B">
        <w:rPr>
          <w:rFonts w:asciiTheme="minorHAnsi" w:hAnsiTheme="minorHAnsi"/>
        </w:rPr>
        <w:t xml:space="preserve"> dodatkom</w:t>
      </w:r>
      <w:r>
        <w:rPr>
          <w:rFonts w:asciiTheme="minorHAnsi" w:hAnsiTheme="minorHAnsi"/>
        </w:rPr>
        <w:t>.</w:t>
      </w:r>
    </w:p>
    <w:p w14:paraId="3333B39B" w14:textId="5ADA6A4C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6361 – Tekuće pomoći proračunskim korisnicima iz proračuna koji im nije nadležan  ostvaren je </w:t>
      </w:r>
      <w:r w:rsidR="00E54ED7">
        <w:rPr>
          <w:rFonts w:asciiTheme="minorHAnsi" w:hAnsiTheme="minorHAnsi"/>
        </w:rPr>
        <w:t xml:space="preserve">za 1.865.760,44 kn ili </w:t>
      </w:r>
      <w:r w:rsidR="00D1098F">
        <w:rPr>
          <w:rFonts w:asciiTheme="minorHAnsi" w:hAnsiTheme="minorHAnsi"/>
        </w:rPr>
        <w:t xml:space="preserve"> 45,5 % </w:t>
      </w:r>
      <w:r w:rsidR="00E54ED7">
        <w:rPr>
          <w:rFonts w:asciiTheme="minorHAnsi" w:hAnsiTheme="minorHAnsi"/>
        </w:rPr>
        <w:t xml:space="preserve">veći </w:t>
      </w:r>
      <w:r w:rsidR="00D1098F">
        <w:rPr>
          <w:rFonts w:asciiTheme="minorHAnsi" w:hAnsiTheme="minorHAnsi"/>
        </w:rPr>
        <w:t xml:space="preserve">u odnosu na proteklu godinu, a  </w:t>
      </w:r>
      <w:r>
        <w:rPr>
          <w:rFonts w:asciiTheme="minorHAnsi" w:hAnsiTheme="minorHAnsi"/>
        </w:rPr>
        <w:t xml:space="preserve"> odnosi se na pomoći iz </w:t>
      </w:r>
      <w:r w:rsidR="00A32DFA">
        <w:rPr>
          <w:rFonts w:asciiTheme="minorHAnsi" w:hAnsiTheme="minorHAnsi"/>
        </w:rPr>
        <w:t>državnog proračuna</w:t>
      </w:r>
      <w:r>
        <w:rPr>
          <w:rFonts w:asciiTheme="minorHAnsi" w:hAnsiTheme="minorHAnsi"/>
        </w:rPr>
        <w:t xml:space="preserve"> za saniranje dugovanja prema </w:t>
      </w:r>
      <w:proofErr w:type="spellStart"/>
      <w:r>
        <w:rPr>
          <w:rFonts w:asciiTheme="minorHAnsi" w:hAnsiTheme="minorHAnsi"/>
        </w:rPr>
        <w:t>veledrogerijama</w:t>
      </w:r>
      <w:proofErr w:type="spellEnd"/>
      <w:r>
        <w:rPr>
          <w:rFonts w:asciiTheme="minorHAnsi" w:hAnsiTheme="minorHAnsi"/>
        </w:rPr>
        <w:t xml:space="preserve"> za lijekove i potrošni medicinski materijal </w:t>
      </w:r>
      <w:r w:rsidR="00D1098F">
        <w:rPr>
          <w:rFonts w:asciiTheme="minorHAnsi" w:hAnsiTheme="minorHAnsi"/>
        </w:rPr>
        <w:t>te financiranje prekovremenog rada temeljem Odluke Vlade RH</w:t>
      </w:r>
      <w:r w:rsidR="00A32DFA">
        <w:rPr>
          <w:rFonts w:asciiTheme="minorHAnsi" w:hAnsiTheme="minorHAnsi"/>
        </w:rPr>
        <w:t>.</w:t>
      </w:r>
    </w:p>
    <w:p w14:paraId="3D8285BD" w14:textId="32BA0E1A" w:rsidR="00D1098F" w:rsidRDefault="00D1098F" w:rsidP="00D1098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6362 – Kapitalne pomoći proračunskim korisnicima iz proračuna koji im nije nadležan nije ostvaren tekuće godine</w:t>
      </w:r>
      <w:r w:rsidR="005B57E2">
        <w:rPr>
          <w:rFonts w:asciiTheme="minorHAnsi" w:hAnsiTheme="minorHAnsi"/>
        </w:rPr>
        <w:t>. Prethodne godine radilo se o</w:t>
      </w:r>
      <w:r w:rsidR="005B57E2" w:rsidRPr="0079436D">
        <w:rPr>
          <w:rFonts w:asciiTheme="minorHAnsi" w:hAnsiTheme="minorHAnsi"/>
        </w:rPr>
        <w:t xml:space="preserve"> sufinanciranj</w:t>
      </w:r>
      <w:r w:rsidR="005B57E2">
        <w:rPr>
          <w:rFonts w:asciiTheme="minorHAnsi" w:hAnsiTheme="minorHAnsi"/>
        </w:rPr>
        <w:t>u</w:t>
      </w:r>
      <w:r w:rsidR="005B57E2" w:rsidRPr="0079436D">
        <w:rPr>
          <w:rFonts w:asciiTheme="minorHAnsi" w:hAnsiTheme="minorHAnsi"/>
        </w:rPr>
        <w:t xml:space="preserve"> nadogradnje CUS sustava od strane Ministarstva zdravstva temeljem njihove odluke u iznosu 37.500 kn, </w:t>
      </w:r>
      <w:r w:rsidR="005B57E2">
        <w:rPr>
          <w:rFonts w:asciiTheme="minorHAnsi" w:hAnsiTheme="minorHAnsi"/>
        </w:rPr>
        <w:t xml:space="preserve">za nadzor i upravljanje </w:t>
      </w:r>
      <w:r w:rsidR="005B57E2" w:rsidRPr="0079436D">
        <w:rPr>
          <w:rFonts w:asciiTheme="minorHAnsi" w:hAnsiTheme="minorHAnsi"/>
        </w:rPr>
        <w:t xml:space="preserve"> oprem</w:t>
      </w:r>
      <w:r w:rsidR="005B57E2">
        <w:rPr>
          <w:rFonts w:asciiTheme="minorHAnsi" w:hAnsiTheme="minorHAnsi"/>
        </w:rPr>
        <w:t>om</w:t>
      </w:r>
      <w:r w:rsidR="005B57E2" w:rsidRPr="0079436D">
        <w:rPr>
          <w:rFonts w:asciiTheme="minorHAnsi" w:hAnsiTheme="minorHAnsi"/>
        </w:rPr>
        <w:t>.</w:t>
      </w:r>
      <w:r w:rsidR="005B57E2">
        <w:rPr>
          <w:rFonts w:asciiTheme="minorHAnsi" w:hAnsiTheme="minorHAnsi"/>
        </w:rPr>
        <w:t xml:space="preserve"> Ove</w:t>
      </w:r>
      <w:r>
        <w:rPr>
          <w:rFonts w:asciiTheme="minorHAnsi" w:hAnsiTheme="minorHAnsi"/>
        </w:rPr>
        <w:t xml:space="preserve"> godine takve potrebe nije bilo i prihodi nisu ostvareni.</w:t>
      </w:r>
    </w:p>
    <w:p w14:paraId="617E1141" w14:textId="77777777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6381 – Pomoći temeljem prijenosa EU sredstava – odnose se na sredstva Zavoda za zapošljavanje za mjeru financiranja plaća pripravnika iz sredstava EU. Ove godine takve mjere nije bilo i prihodi nisu ostvareni.</w:t>
      </w:r>
    </w:p>
    <w:p w14:paraId="3C68E38C" w14:textId="77777777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EEE5225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64 Prihodi od imovine</w:t>
      </w:r>
    </w:p>
    <w:p w14:paraId="7C362775" w14:textId="77777777" w:rsidR="00971706" w:rsidRDefault="00971706" w:rsidP="004C1A34">
      <w:pPr>
        <w:jc w:val="both"/>
        <w:rPr>
          <w:rFonts w:asciiTheme="minorHAnsi" w:hAnsiTheme="minorHAnsi"/>
        </w:rPr>
      </w:pPr>
    </w:p>
    <w:p w14:paraId="37D21894" w14:textId="2F2E485B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6414 Prihodi od kamata – odnose se na prihode od zateznih kamata </w:t>
      </w:r>
      <w:r w:rsidR="00D3156F">
        <w:rPr>
          <w:rFonts w:asciiTheme="minorHAnsi" w:hAnsiTheme="minorHAnsi"/>
        </w:rPr>
        <w:t>u iznosu 2.812,99 kn</w:t>
      </w:r>
      <w:r>
        <w:rPr>
          <w:rFonts w:asciiTheme="minorHAnsi" w:hAnsiTheme="minorHAnsi"/>
        </w:rPr>
        <w:t xml:space="preserve">  naplaćene   po sudskoj presudi</w:t>
      </w:r>
      <w:r w:rsidR="005B44C2">
        <w:rPr>
          <w:rFonts w:asciiTheme="minorHAnsi" w:hAnsiTheme="minorHAnsi"/>
        </w:rPr>
        <w:t>.</w:t>
      </w:r>
    </w:p>
    <w:p w14:paraId="4E2DFBEB" w14:textId="77FA5CAB" w:rsidR="00D1098F" w:rsidRDefault="00D1098F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6416 Prihodi od dividendi – nije bilo prihoda u tekućoj godini. </w:t>
      </w:r>
      <w:r w:rsidR="005B44C2">
        <w:rPr>
          <w:rFonts w:asciiTheme="minorHAnsi" w:hAnsiTheme="minorHAnsi"/>
        </w:rPr>
        <w:t xml:space="preserve">Bolnica ima 20 CROS-R-A dionica Croatia osiguranja d.d.   </w:t>
      </w:r>
    </w:p>
    <w:p w14:paraId="00247F8A" w14:textId="071D8AD9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6419 – Ostali prihodi od financijske imovine – ostvareni su u iznosu od 88.255,00 kn , a odnose se na prihode od otkupa dionica temeljem odluke Središnjeg klirinškog društva</w:t>
      </w:r>
      <w:r w:rsidR="00D1098F">
        <w:rPr>
          <w:rFonts w:asciiTheme="minorHAnsi" w:hAnsiTheme="minorHAnsi"/>
        </w:rPr>
        <w:t xml:space="preserve"> za </w:t>
      </w:r>
      <w:r w:rsidR="005B44C2">
        <w:rPr>
          <w:rFonts w:asciiTheme="minorHAnsi" w:hAnsiTheme="minorHAnsi"/>
        </w:rPr>
        <w:t>929</w:t>
      </w:r>
      <w:r w:rsidR="00D1098F">
        <w:rPr>
          <w:rFonts w:asciiTheme="minorHAnsi" w:hAnsiTheme="minorHAnsi"/>
        </w:rPr>
        <w:t xml:space="preserve"> dionica PBZ d.d. koje je Bolnica imala u svom vlasništvu. </w:t>
      </w:r>
    </w:p>
    <w:p w14:paraId="32CC5E7E" w14:textId="77777777" w:rsidR="00D1098F" w:rsidRPr="000A5C10" w:rsidRDefault="00D1098F" w:rsidP="004C1A34">
      <w:pPr>
        <w:jc w:val="both"/>
        <w:rPr>
          <w:rFonts w:asciiTheme="minorHAnsi" w:hAnsiTheme="minorHAnsi"/>
          <w:b/>
        </w:rPr>
      </w:pPr>
    </w:p>
    <w:p w14:paraId="1D9AA07B" w14:textId="77777777" w:rsidR="00D3156F" w:rsidRDefault="00D3156F" w:rsidP="004C1A34">
      <w:pPr>
        <w:jc w:val="both"/>
        <w:rPr>
          <w:rFonts w:asciiTheme="minorHAnsi" w:hAnsiTheme="minorHAnsi"/>
          <w:b/>
        </w:rPr>
      </w:pPr>
    </w:p>
    <w:p w14:paraId="500B44DB" w14:textId="77777777" w:rsidR="00D3156F" w:rsidRDefault="00D3156F" w:rsidP="004C1A34">
      <w:pPr>
        <w:jc w:val="both"/>
        <w:rPr>
          <w:rFonts w:asciiTheme="minorHAnsi" w:hAnsiTheme="minorHAnsi"/>
          <w:b/>
        </w:rPr>
      </w:pPr>
    </w:p>
    <w:p w14:paraId="133D7A92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lastRenderedPageBreak/>
        <w:t>Šifra 65 Prihodi od upravnih i administrativnih pristojbi, pristojbi po posebnim propisima i naknada</w:t>
      </w:r>
    </w:p>
    <w:p w14:paraId="3893F7AD" w14:textId="6B091010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6526 – Ostali nespomenuti prihodi - ostvareni </w:t>
      </w:r>
      <w:r w:rsidR="00971706">
        <w:rPr>
          <w:rFonts w:asciiTheme="minorHAnsi" w:hAnsiTheme="minorHAnsi"/>
        </w:rPr>
        <w:t xml:space="preserve">su </w:t>
      </w:r>
      <w:r>
        <w:rPr>
          <w:rFonts w:asciiTheme="minorHAnsi" w:hAnsiTheme="minorHAnsi"/>
        </w:rPr>
        <w:t xml:space="preserve">za </w:t>
      </w:r>
      <w:r w:rsidR="00971706">
        <w:rPr>
          <w:rFonts w:asciiTheme="minorHAnsi" w:hAnsiTheme="minorHAnsi"/>
        </w:rPr>
        <w:t xml:space="preserve">1.703.297,89 kn ili </w:t>
      </w:r>
      <w:r>
        <w:rPr>
          <w:rFonts w:asciiTheme="minorHAnsi" w:hAnsiTheme="minorHAnsi"/>
        </w:rPr>
        <w:t>1</w:t>
      </w:r>
      <w:r w:rsidR="00D1098F">
        <w:rPr>
          <w:rFonts w:asciiTheme="minorHAnsi" w:hAnsiTheme="minorHAnsi"/>
        </w:rPr>
        <w:t>1,3</w:t>
      </w:r>
      <w:r>
        <w:rPr>
          <w:rFonts w:asciiTheme="minorHAnsi" w:hAnsiTheme="minorHAnsi"/>
        </w:rPr>
        <w:t xml:space="preserve"> % više u odnosu na prethodno promatrano razdoblje, a odnose se na ostvarene veće prihode od Ministarstva zdravstva za liječenje i smještaj neubrojivih osoba temeljem povećanja cijene smještaja. </w:t>
      </w:r>
    </w:p>
    <w:p w14:paraId="1F917861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ab/>
      </w:r>
    </w:p>
    <w:p w14:paraId="2AC3E6B3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66 Prihodi od prodaje proizvoda i robe te pruženih usluga, prihod od donacija te povrati po protestiranim jamstvima</w:t>
      </w:r>
    </w:p>
    <w:p w14:paraId="3876231D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Šifra 6614 – prihoda od prodaje proizvoda i robe nije bilo u promatranom razdoblju, a odnose se na prihode od prodaje drva iz bolničke šume sukladno Programu gospodarenja koji je završen prošle godine.</w:t>
      </w:r>
    </w:p>
    <w:p w14:paraId="272DF152" w14:textId="6066140A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6615</w:t>
      </w:r>
      <w:r w:rsidRPr="00C5075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Prihodi od  pruženih usluga- ostvareni </w:t>
      </w:r>
      <w:r w:rsidR="00EE7F77">
        <w:rPr>
          <w:rFonts w:asciiTheme="minorHAnsi" w:hAnsiTheme="minorHAnsi"/>
        </w:rPr>
        <w:t xml:space="preserve">veći za </w:t>
      </w:r>
      <w:r w:rsidR="00971706">
        <w:rPr>
          <w:rFonts w:asciiTheme="minorHAnsi" w:hAnsiTheme="minorHAnsi"/>
        </w:rPr>
        <w:t xml:space="preserve">243.841,36 kn ili </w:t>
      </w:r>
      <w:r w:rsidR="00EE7F77">
        <w:rPr>
          <w:rFonts w:asciiTheme="minorHAnsi" w:hAnsiTheme="minorHAnsi"/>
        </w:rPr>
        <w:t>34,5</w:t>
      </w:r>
      <w:r>
        <w:rPr>
          <w:rFonts w:asciiTheme="minorHAnsi" w:hAnsiTheme="minorHAnsi"/>
        </w:rPr>
        <w:t xml:space="preserve"> %    od istog razdoblja protekle godine za izvršene usluge  BAT testiranja zbog epidemije bolesti COVID-19. </w:t>
      </w:r>
    </w:p>
    <w:p w14:paraId="288F8BD7" w14:textId="0DC730A5" w:rsidR="004C1A34" w:rsidRDefault="004C1A34" w:rsidP="004C1A34">
      <w:pPr>
        <w:jc w:val="both"/>
        <w:rPr>
          <w:rFonts w:asciiTheme="minorHAnsi" w:hAnsiTheme="minorHAnsi"/>
        </w:rPr>
      </w:pPr>
      <w:r w:rsidRPr="00724654">
        <w:rPr>
          <w:rFonts w:asciiTheme="minorHAnsi" w:hAnsiTheme="minorHAnsi"/>
        </w:rPr>
        <w:t xml:space="preserve">Šifra 6631 – Tekuće donacije – ostvarene </w:t>
      </w:r>
      <w:r w:rsidR="00860293">
        <w:rPr>
          <w:rFonts w:asciiTheme="minorHAnsi" w:hAnsiTheme="minorHAnsi"/>
        </w:rPr>
        <w:t xml:space="preserve">manje </w:t>
      </w:r>
      <w:r w:rsidR="00EE7F77">
        <w:rPr>
          <w:rFonts w:asciiTheme="minorHAnsi" w:hAnsiTheme="minorHAnsi"/>
        </w:rPr>
        <w:t xml:space="preserve">za </w:t>
      </w:r>
      <w:r w:rsidR="00860293">
        <w:rPr>
          <w:rFonts w:asciiTheme="minorHAnsi" w:hAnsiTheme="minorHAnsi"/>
        </w:rPr>
        <w:t xml:space="preserve">599.756,08 kn ili </w:t>
      </w:r>
      <w:r w:rsidR="00EE7F77">
        <w:rPr>
          <w:rFonts w:asciiTheme="minorHAnsi" w:hAnsiTheme="minorHAnsi"/>
        </w:rPr>
        <w:t>3</w:t>
      </w:r>
      <w:r w:rsidR="00860293">
        <w:rPr>
          <w:rFonts w:asciiTheme="minorHAnsi" w:hAnsiTheme="minorHAnsi"/>
        </w:rPr>
        <w:t>6</w:t>
      </w:r>
      <w:r w:rsidR="00EE7F7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2 % </w:t>
      </w:r>
      <w:r w:rsidRPr="00724654">
        <w:rPr>
          <w:rFonts w:asciiTheme="minorHAnsi" w:hAnsiTheme="minorHAnsi"/>
        </w:rPr>
        <w:t xml:space="preserve"> od istog razdoblja prošle godine </w:t>
      </w:r>
      <w:r>
        <w:rPr>
          <w:rFonts w:asciiTheme="minorHAnsi" w:hAnsiTheme="minorHAnsi"/>
        </w:rPr>
        <w:t xml:space="preserve">jer je </w:t>
      </w:r>
      <w:r w:rsidR="00860293">
        <w:rPr>
          <w:rFonts w:asciiTheme="minorHAnsi" w:hAnsiTheme="minorHAnsi"/>
        </w:rPr>
        <w:t xml:space="preserve">protekle godine </w:t>
      </w:r>
      <w:r>
        <w:rPr>
          <w:rFonts w:asciiTheme="minorHAnsi" w:hAnsiTheme="minorHAnsi"/>
        </w:rPr>
        <w:t xml:space="preserve">bilo </w:t>
      </w:r>
      <w:r w:rsidR="005B57E2">
        <w:rPr>
          <w:rFonts w:asciiTheme="minorHAnsi" w:hAnsiTheme="minorHAnsi"/>
        </w:rPr>
        <w:t xml:space="preserve">više </w:t>
      </w:r>
      <w:r>
        <w:rPr>
          <w:rFonts w:asciiTheme="minorHAnsi" w:hAnsiTheme="minorHAnsi"/>
        </w:rPr>
        <w:t xml:space="preserve">donacija </w:t>
      </w:r>
      <w:r w:rsidR="00860293">
        <w:rPr>
          <w:rFonts w:asciiTheme="minorHAnsi" w:hAnsiTheme="minorHAnsi"/>
        </w:rPr>
        <w:t>za potrebe epidemije bolesti COVID-19.</w:t>
      </w:r>
    </w:p>
    <w:p w14:paraId="25F481A9" w14:textId="05BAFB8B" w:rsidR="004C1A34" w:rsidRPr="00107FA8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6632 – </w:t>
      </w:r>
      <w:r w:rsidRPr="009870A9">
        <w:rPr>
          <w:rFonts w:asciiTheme="minorHAnsi" w:hAnsiTheme="minorHAnsi"/>
        </w:rPr>
        <w:t xml:space="preserve">Kapitalne donacije – u promatranom razdoblju </w:t>
      </w:r>
      <w:r w:rsidR="005B57E2">
        <w:rPr>
          <w:rFonts w:asciiTheme="minorHAnsi" w:hAnsiTheme="minorHAnsi"/>
        </w:rPr>
        <w:t xml:space="preserve">primljene kapitalne donacije u iznosu 54.520,75 kn. </w:t>
      </w:r>
      <w:r w:rsidR="009D74DE">
        <w:rPr>
          <w:rFonts w:asciiTheme="minorHAnsi" w:hAnsiTheme="minorHAnsi"/>
        </w:rPr>
        <w:t>Iz</w:t>
      </w:r>
      <w:r w:rsidRPr="009870A9">
        <w:rPr>
          <w:rFonts w:asciiTheme="minorHAnsi" w:hAnsiTheme="minorHAnsi"/>
        </w:rPr>
        <w:t xml:space="preserve"> donacije primljeno: </w:t>
      </w:r>
      <w:r w:rsidRPr="00107FA8">
        <w:rPr>
          <w:rFonts w:asciiTheme="minorHAnsi" w:hAnsiTheme="minorHAnsi"/>
        </w:rPr>
        <w:t xml:space="preserve">perilice i sušilice rublja za forenzičke odjele, edukativne igre za polikliniku za djecu te </w:t>
      </w:r>
      <w:proofErr w:type="spellStart"/>
      <w:r w:rsidRPr="00107FA8">
        <w:rPr>
          <w:rFonts w:asciiTheme="minorHAnsi" w:hAnsiTheme="minorHAnsi"/>
        </w:rPr>
        <w:t>antidekubitalna</w:t>
      </w:r>
      <w:proofErr w:type="spellEnd"/>
      <w:r w:rsidRPr="00107FA8">
        <w:rPr>
          <w:rFonts w:asciiTheme="minorHAnsi" w:hAnsiTheme="minorHAnsi"/>
        </w:rPr>
        <w:t xml:space="preserve"> pomagala za palijativne bolesnike.</w:t>
      </w:r>
    </w:p>
    <w:p w14:paraId="301EFFF8" w14:textId="77777777" w:rsidR="004C1A34" w:rsidRDefault="004C1A34" w:rsidP="004C1A34">
      <w:pPr>
        <w:jc w:val="both"/>
        <w:rPr>
          <w:rFonts w:asciiTheme="minorHAnsi" w:hAnsiTheme="minorHAnsi"/>
        </w:rPr>
      </w:pPr>
    </w:p>
    <w:p w14:paraId="304EA330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67 Prihodi iz nadležnog proračuna i od HZZO-a na temelju ugovornih obveza</w:t>
      </w:r>
    </w:p>
    <w:p w14:paraId="53D736F6" w14:textId="784DEACF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6711 – Prihodi iz nadležnog proračuna za financiranje rashoda poslovanja – ostvareni u većem iznosu od protekle godine </w:t>
      </w:r>
      <w:r w:rsidR="00EE7F77">
        <w:rPr>
          <w:rFonts w:asciiTheme="minorHAnsi" w:hAnsiTheme="minorHAnsi"/>
        </w:rPr>
        <w:t>za 3,9</w:t>
      </w:r>
      <w:r>
        <w:rPr>
          <w:rFonts w:asciiTheme="minorHAnsi" w:hAnsiTheme="minorHAnsi"/>
        </w:rPr>
        <w:t xml:space="preserve"> % iz razloga što Sisačko-moslavačka županija  sufinancira rad Izolacijske jedinice</w:t>
      </w:r>
      <w:r w:rsidR="009208E5">
        <w:rPr>
          <w:rFonts w:asciiTheme="minorHAnsi" w:hAnsiTheme="minorHAnsi"/>
        </w:rPr>
        <w:t xml:space="preserve"> koja je Odlukom Stožera civilne zaštite Sisačko-moslavačke županije, KLASA: 833-03/21-02/01. URBROJ: 2176/01-08-21-71 od 16. veljače 2021.godine osnovana u našoj bolnici kao posebna sigurnosna  mjera za zaštitu pučanstva od zarazne bolesti COVID-19. Isto tako Sisačko-moslavačka županija sufinancira </w:t>
      </w:r>
      <w:r>
        <w:rPr>
          <w:rFonts w:asciiTheme="minorHAnsi" w:hAnsiTheme="minorHAnsi"/>
        </w:rPr>
        <w:t xml:space="preserve"> usluge pripreme hrane i pranja rublja za štićenike Doma za psihički bolesne odrasle osobe Petrinja koji su zbog potresa privremeno smješteni u bolničkim prostorima na lokaciji  </w:t>
      </w:r>
      <w:proofErr w:type="spellStart"/>
      <w:r>
        <w:rPr>
          <w:rFonts w:asciiTheme="minorHAnsi" w:hAnsiTheme="minorHAnsi"/>
        </w:rPr>
        <w:t>Ravnik</w:t>
      </w:r>
      <w:proofErr w:type="spellEnd"/>
      <w:r>
        <w:rPr>
          <w:rFonts w:asciiTheme="minorHAnsi" w:hAnsiTheme="minorHAnsi"/>
        </w:rPr>
        <w:t xml:space="preserve">.  </w:t>
      </w:r>
    </w:p>
    <w:p w14:paraId="026462FF" w14:textId="33D76238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6712 – Prihodi iz nadležnog proračuna za financiranje rashoda za nabavu nefinancijske imovine</w:t>
      </w:r>
      <w:r w:rsidRPr="00C5075D">
        <w:rPr>
          <w:rFonts w:asciiTheme="minorHAnsi" w:hAnsiTheme="minorHAnsi"/>
        </w:rPr>
        <w:t xml:space="preserve"> </w:t>
      </w:r>
      <w:r w:rsidR="00EE7F77">
        <w:rPr>
          <w:rFonts w:asciiTheme="minorHAnsi" w:hAnsiTheme="minorHAnsi"/>
        </w:rPr>
        <w:t xml:space="preserve">ostvareni za 11,7 % više u odnosu na prethodnu godinu jer je Planom prioriteta Decentraliziranih sredstava tako bilo planirano. </w:t>
      </w:r>
      <w:r>
        <w:rPr>
          <w:rFonts w:asciiTheme="minorHAnsi" w:hAnsiTheme="minorHAnsi"/>
        </w:rPr>
        <w:t xml:space="preserve">  </w:t>
      </w:r>
    </w:p>
    <w:p w14:paraId="60368C21" w14:textId="48BF4A17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673 – Prihodi od HZZO-a na temelju ugovornih obveza – ostvareni za</w:t>
      </w:r>
      <w:r w:rsidR="00DE6456">
        <w:rPr>
          <w:rFonts w:asciiTheme="minorHAnsi" w:hAnsiTheme="minorHAnsi"/>
        </w:rPr>
        <w:t xml:space="preserve"> </w:t>
      </w:r>
      <w:r w:rsidR="009208E5">
        <w:rPr>
          <w:rFonts w:asciiTheme="minorHAnsi" w:hAnsiTheme="minorHAnsi"/>
        </w:rPr>
        <w:t>8.630.917,55 kn ili</w:t>
      </w:r>
      <w:r>
        <w:rPr>
          <w:rFonts w:asciiTheme="minorHAnsi" w:hAnsiTheme="minorHAnsi"/>
        </w:rPr>
        <w:t xml:space="preserve"> </w:t>
      </w:r>
      <w:r w:rsidR="00EE7F77">
        <w:rPr>
          <w:rFonts w:asciiTheme="minorHAnsi" w:hAnsiTheme="minorHAnsi"/>
        </w:rPr>
        <w:t>10,4</w:t>
      </w:r>
      <w:r>
        <w:rPr>
          <w:rFonts w:asciiTheme="minorHAnsi" w:hAnsiTheme="minorHAnsi"/>
        </w:rPr>
        <w:t xml:space="preserve"> % veći u odnosu na isto razdoblje protekle godine  zbog povećanja cijene uslug</w:t>
      </w:r>
      <w:r w:rsidR="00EE7F77">
        <w:rPr>
          <w:rFonts w:asciiTheme="minorHAnsi" w:hAnsiTheme="minorHAnsi"/>
        </w:rPr>
        <w:t>a temeljem Odluke Upravnog vijeća HZZO</w:t>
      </w:r>
      <w:r>
        <w:rPr>
          <w:rFonts w:asciiTheme="minorHAnsi" w:hAnsiTheme="minorHAnsi"/>
        </w:rPr>
        <w:t>.</w:t>
      </w:r>
      <w:r w:rsidR="00D43FCF">
        <w:rPr>
          <w:rFonts w:asciiTheme="minorHAnsi" w:hAnsiTheme="minorHAnsi"/>
        </w:rPr>
        <w:t xml:space="preserve"> Ugovoreni mjesečni limit tijekom godine mijenjao se tri puta. Za razdoblje siječa</w:t>
      </w:r>
      <w:r w:rsidR="004154D8">
        <w:rPr>
          <w:rFonts w:asciiTheme="minorHAnsi" w:hAnsiTheme="minorHAnsi"/>
        </w:rPr>
        <w:t>nj</w:t>
      </w:r>
      <w:r w:rsidR="00D43FCF">
        <w:rPr>
          <w:rFonts w:asciiTheme="minorHAnsi" w:hAnsiTheme="minorHAnsi"/>
        </w:rPr>
        <w:t xml:space="preserve"> – svibanj iznosio je 7.983.564,22 kn, za razdoblje lipanj – listopad iznosio je 8.781.920,64 kn dok za studeni i prosinac iznosio je 9.396.655,08 kn. U 2022</w:t>
      </w:r>
      <w:r w:rsidR="004154D8">
        <w:rPr>
          <w:rFonts w:asciiTheme="minorHAnsi" w:hAnsiTheme="minorHAnsi"/>
        </w:rPr>
        <w:t>.</w:t>
      </w:r>
      <w:r w:rsidR="00D43FCF">
        <w:rPr>
          <w:rFonts w:asciiTheme="minorHAnsi" w:hAnsiTheme="minorHAnsi"/>
        </w:rPr>
        <w:t xml:space="preserve"> godini s osnove ugovora</w:t>
      </w:r>
      <w:r w:rsidR="004154D8">
        <w:rPr>
          <w:rFonts w:asciiTheme="minorHAnsi" w:hAnsiTheme="minorHAnsi"/>
        </w:rPr>
        <w:t xml:space="preserve"> s HZZO</w:t>
      </w:r>
      <w:r w:rsidR="00D43FCF">
        <w:rPr>
          <w:rFonts w:asciiTheme="minorHAnsi" w:hAnsiTheme="minorHAnsi"/>
        </w:rPr>
        <w:t xml:space="preserve"> maksimalni prihod mogao je iznos</w:t>
      </w:r>
      <w:r w:rsidR="004154D8">
        <w:rPr>
          <w:rFonts w:asciiTheme="minorHAnsi" w:hAnsiTheme="minorHAnsi"/>
        </w:rPr>
        <w:t>i</w:t>
      </w:r>
      <w:r w:rsidR="00D43FCF">
        <w:rPr>
          <w:rFonts w:asciiTheme="minorHAnsi" w:hAnsiTheme="minorHAnsi"/>
        </w:rPr>
        <w:t>ti</w:t>
      </w:r>
      <w:r w:rsidR="004154D8">
        <w:rPr>
          <w:rFonts w:asciiTheme="minorHAnsi" w:hAnsiTheme="minorHAnsi"/>
        </w:rPr>
        <w:t xml:space="preserve"> 102.620.734,46 kn. Fakturirano je 89.588.203,04 kn iz čega proizlazi manje izvršeni rad u iznosu 13.032.531,42 kn ili 87,30 %</w:t>
      </w:r>
      <w:r w:rsidR="009208E5">
        <w:rPr>
          <w:rFonts w:asciiTheme="minorHAnsi" w:hAnsiTheme="minorHAnsi"/>
        </w:rPr>
        <w:t xml:space="preserve"> ugovora je izvršeno</w:t>
      </w:r>
      <w:r w:rsidR="004154D8">
        <w:rPr>
          <w:rFonts w:asciiTheme="minorHAnsi" w:hAnsiTheme="minorHAnsi"/>
        </w:rPr>
        <w:t xml:space="preserve">. Uzrok manje izvršenog rada jest u manjem broju pacijenata koji su </w:t>
      </w:r>
      <w:r w:rsidR="00752DF1">
        <w:rPr>
          <w:rFonts w:asciiTheme="minorHAnsi" w:hAnsiTheme="minorHAnsi"/>
        </w:rPr>
        <w:t>trebali bolničko liječenje</w:t>
      </w:r>
      <w:r w:rsidR="004154D8">
        <w:rPr>
          <w:rFonts w:asciiTheme="minorHAnsi" w:hAnsiTheme="minorHAnsi"/>
        </w:rPr>
        <w:t xml:space="preserve">. </w:t>
      </w:r>
    </w:p>
    <w:p w14:paraId="27AAB060" w14:textId="77777777" w:rsidR="004C1A34" w:rsidRDefault="004C1A34" w:rsidP="004C1A34">
      <w:pPr>
        <w:jc w:val="both"/>
        <w:rPr>
          <w:rFonts w:asciiTheme="minorHAnsi" w:hAnsiTheme="minorHAnsi"/>
        </w:rPr>
      </w:pPr>
    </w:p>
    <w:p w14:paraId="5A3D09F2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 w:rsidRPr="000A5C10">
        <w:rPr>
          <w:rFonts w:asciiTheme="minorHAnsi" w:hAnsiTheme="minorHAnsi"/>
          <w:b/>
        </w:rPr>
        <w:t>Šifra 68 Kazne, upravne mjere i ostali prihodi</w:t>
      </w:r>
    </w:p>
    <w:p w14:paraId="72B37628" w14:textId="7BBFA155" w:rsidR="004C1A34" w:rsidRDefault="004C1A34" w:rsidP="004C1A34">
      <w:pPr>
        <w:jc w:val="both"/>
        <w:rPr>
          <w:rFonts w:asciiTheme="minorHAnsi" w:hAnsiTheme="minorHAnsi"/>
        </w:rPr>
      </w:pPr>
      <w:r w:rsidRPr="009870A9">
        <w:rPr>
          <w:rFonts w:asciiTheme="minorHAnsi" w:hAnsiTheme="minorHAnsi"/>
        </w:rPr>
        <w:t>Šifra 683 – Ostali prihodi – ostvaren</w:t>
      </w:r>
      <w:r w:rsidR="00440C78">
        <w:rPr>
          <w:rFonts w:asciiTheme="minorHAnsi" w:hAnsiTheme="minorHAnsi"/>
        </w:rPr>
        <w:t>i</w:t>
      </w:r>
      <w:r w:rsidRPr="009870A9">
        <w:rPr>
          <w:rFonts w:asciiTheme="minorHAnsi" w:hAnsiTheme="minorHAnsi"/>
        </w:rPr>
        <w:t xml:space="preserve"> u manjem iznosu u odnosu na isto razdoblje protekle godine iz razloga</w:t>
      </w:r>
      <w:r>
        <w:rPr>
          <w:rFonts w:asciiTheme="minorHAnsi" w:hAnsiTheme="minorHAnsi"/>
        </w:rPr>
        <w:t xml:space="preserve"> što je prošle godine izvršen povrat više uplaćenog doprinosa za zdravstveno </w:t>
      </w:r>
      <w:r>
        <w:rPr>
          <w:rFonts w:asciiTheme="minorHAnsi" w:hAnsiTheme="minorHAnsi"/>
        </w:rPr>
        <w:lastRenderedPageBreak/>
        <w:t>osiguranje za zaposlenike mlađe od 30 godina za koju bolnica nije imala obvezu uplate</w:t>
      </w:r>
      <w:r w:rsidR="00EE7F77">
        <w:rPr>
          <w:rFonts w:asciiTheme="minorHAnsi" w:hAnsiTheme="minorHAnsi"/>
        </w:rPr>
        <w:t xml:space="preserve">, a u </w:t>
      </w:r>
      <w:r w:rsidR="00DE6456">
        <w:rPr>
          <w:rFonts w:asciiTheme="minorHAnsi" w:hAnsiTheme="minorHAnsi"/>
        </w:rPr>
        <w:t xml:space="preserve">promatranoj </w:t>
      </w:r>
      <w:r w:rsidR="00EE7F77">
        <w:rPr>
          <w:rFonts w:asciiTheme="minorHAnsi" w:hAnsiTheme="minorHAnsi"/>
        </w:rPr>
        <w:t xml:space="preserve"> godini takve pojavnosti nije bilo.</w:t>
      </w:r>
    </w:p>
    <w:p w14:paraId="69C8D64A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</w:p>
    <w:p w14:paraId="58D1B52A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3 RASHODI POSLOVANJA</w:t>
      </w:r>
    </w:p>
    <w:p w14:paraId="001FF5C3" w14:textId="20370DE8" w:rsidR="004C1A34" w:rsidRPr="00440C78" w:rsidRDefault="00440C78" w:rsidP="004C1A34">
      <w:pPr>
        <w:jc w:val="both"/>
        <w:rPr>
          <w:rFonts w:asciiTheme="minorHAnsi" w:hAnsiTheme="minorHAnsi"/>
          <w:bCs/>
        </w:rPr>
      </w:pPr>
      <w:r w:rsidRPr="00440C78">
        <w:rPr>
          <w:rFonts w:asciiTheme="minorHAnsi" w:hAnsiTheme="minorHAnsi"/>
          <w:bCs/>
        </w:rPr>
        <w:t xml:space="preserve">Rashodi poslovanja </w:t>
      </w:r>
      <w:r>
        <w:rPr>
          <w:rFonts w:asciiTheme="minorHAnsi" w:hAnsiTheme="minorHAnsi"/>
          <w:bCs/>
        </w:rPr>
        <w:t xml:space="preserve"> porasli  </w:t>
      </w:r>
      <w:r w:rsidR="009208E5">
        <w:rPr>
          <w:rFonts w:asciiTheme="minorHAnsi" w:hAnsiTheme="minorHAnsi"/>
          <w:bCs/>
        </w:rPr>
        <w:t xml:space="preserve">su </w:t>
      </w:r>
      <w:r>
        <w:rPr>
          <w:rFonts w:asciiTheme="minorHAnsi" w:hAnsiTheme="minorHAnsi"/>
          <w:bCs/>
        </w:rPr>
        <w:t xml:space="preserve">u odnosu na prethodnu </w:t>
      </w:r>
      <w:r w:rsidR="00A74461">
        <w:rPr>
          <w:rFonts w:asciiTheme="minorHAnsi" w:hAnsiTheme="minorHAnsi"/>
          <w:bCs/>
        </w:rPr>
        <w:t xml:space="preserve">godinu </w:t>
      </w:r>
      <w:r>
        <w:rPr>
          <w:rFonts w:asciiTheme="minorHAnsi" w:hAnsiTheme="minorHAnsi"/>
          <w:bCs/>
        </w:rPr>
        <w:t xml:space="preserve">za </w:t>
      </w:r>
      <w:r w:rsidR="009208E5">
        <w:rPr>
          <w:rFonts w:asciiTheme="minorHAnsi" w:hAnsiTheme="minorHAnsi"/>
          <w:bCs/>
        </w:rPr>
        <w:t xml:space="preserve">3.421.091,60 kn ili </w:t>
      </w:r>
      <w:r>
        <w:rPr>
          <w:rFonts w:asciiTheme="minorHAnsi" w:hAnsiTheme="minorHAnsi"/>
          <w:bCs/>
        </w:rPr>
        <w:t>2,8 %. Na rast rashoda utjecal</w:t>
      </w:r>
      <w:r w:rsidR="00A74461">
        <w:rPr>
          <w:rFonts w:asciiTheme="minorHAnsi" w:hAnsiTheme="minorHAnsi"/>
          <w:bCs/>
        </w:rPr>
        <w:t xml:space="preserve">i su rast </w:t>
      </w:r>
      <w:r>
        <w:rPr>
          <w:rFonts w:asciiTheme="minorHAnsi" w:hAnsiTheme="minorHAnsi"/>
          <w:bCs/>
        </w:rPr>
        <w:t>rashod</w:t>
      </w:r>
      <w:r w:rsidR="00A74461">
        <w:rPr>
          <w:rFonts w:asciiTheme="minorHAnsi" w:hAnsiTheme="minorHAnsi"/>
          <w:bCs/>
        </w:rPr>
        <w:t>a</w:t>
      </w:r>
      <w:r>
        <w:rPr>
          <w:rFonts w:asciiTheme="minorHAnsi" w:hAnsiTheme="minorHAnsi"/>
          <w:bCs/>
        </w:rPr>
        <w:t xml:space="preserve"> za zaposlene, </w:t>
      </w:r>
      <w:r w:rsidR="00A74461">
        <w:rPr>
          <w:rFonts w:asciiTheme="minorHAnsi" w:hAnsiTheme="minorHAnsi"/>
          <w:bCs/>
        </w:rPr>
        <w:t xml:space="preserve">rast </w:t>
      </w:r>
      <w:r>
        <w:rPr>
          <w:rFonts w:asciiTheme="minorHAnsi" w:hAnsiTheme="minorHAnsi"/>
          <w:bCs/>
        </w:rPr>
        <w:t>materijal</w:t>
      </w:r>
      <w:r w:rsidR="00A74461">
        <w:rPr>
          <w:rFonts w:asciiTheme="minorHAnsi" w:hAnsiTheme="minorHAnsi"/>
          <w:bCs/>
        </w:rPr>
        <w:t>nih</w:t>
      </w:r>
      <w:r>
        <w:rPr>
          <w:rFonts w:asciiTheme="minorHAnsi" w:hAnsiTheme="minorHAnsi"/>
          <w:bCs/>
        </w:rPr>
        <w:t xml:space="preserve"> rashod</w:t>
      </w:r>
      <w:r w:rsidR="00A74461">
        <w:rPr>
          <w:rFonts w:asciiTheme="minorHAnsi" w:hAnsiTheme="minorHAnsi"/>
          <w:bCs/>
        </w:rPr>
        <w:t xml:space="preserve">a te </w:t>
      </w:r>
      <w:r>
        <w:rPr>
          <w:rFonts w:asciiTheme="minorHAnsi" w:hAnsiTheme="minorHAnsi"/>
          <w:bCs/>
        </w:rPr>
        <w:t>financijski</w:t>
      </w:r>
      <w:r w:rsidR="00A74461">
        <w:rPr>
          <w:rFonts w:asciiTheme="minorHAnsi" w:hAnsiTheme="minorHAnsi"/>
          <w:bCs/>
        </w:rPr>
        <w:t>h</w:t>
      </w:r>
      <w:r>
        <w:rPr>
          <w:rFonts w:asciiTheme="minorHAnsi" w:hAnsiTheme="minorHAnsi"/>
          <w:bCs/>
        </w:rPr>
        <w:t xml:space="preserve"> rashod</w:t>
      </w:r>
      <w:r w:rsidR="00A74461">
        <w:rPr>
          <w:rFonts w:asciiTheme="minorHAnsi" w:hAnsiTheme="minorHAnsi"/>
          <w:bCs/>
        </w:rPr>
        <w:t>a.</w:t>
      </w:r>
      <w:r>
        <w:rPr>
          <w:rFonts w:asciiTheme="minorHAnsi" w:hAnsiTheme="minorHAnsi"/>
          <w:bCs/>
        </w:rPr>
        <w:t xml:space="preserve"> </w:t>
      </w:r>
    </w:p>
    <w:p w14:paraId="1D78649A" w14:textId="77777777" w:rsidR="00A74461" w:rsidRDefault="00A74461" w:rsidP="004C1A34">
      <w:pPr>
        <w:jc w:val="both"/>
        <w:rPr>
          <w:rFonts w:asciiTheme="minorHAnsi" w:hAnsiTheme="minorHAnsi"/>
          <w:b/>
          <w:color w:val="FF0000"/>
        </w:rPr>
      </w:pPr>
    </w:p>
    <w:p w14:paraId="6523E3B9" w14:textId="18A217D1" w:rsidR="004C1A34" w:rsidRPr="00A74461" w:rsidRDefault="004C1A34" w:rsidP="004C1A34">
      <w:pPr>
        <w:jc w:val="both"/>
        <w:rPr>
          <w:rFonts w:asciiTheme="minorHAnsi" w:hAnsiTheme="minorHAnsi"/>
          <w:b/>
        </w:rPr>
      </w:pPr>
      <w:r w:rsidRPr="00A74461">
        <w:rPr>
          <w:rFonts w:asciiTheme="minorHAnsi" w:hAnsiTheme="minorHAnsi"/>
          <w:b/>
        </w:rPr>
        <w:t>Šifra 31 Rashodi za zaposlene</w:t>
      </w:r>
    </w:p>
    <w:p w14:paraId="398E3838" w14:textId="72A76E20" w:rsidR="00A74461" w:rsidRDefault="00A74461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3111- plaće za redovan rad porasle su u odnosu na proteklu godinu jer je temeljem Dodatka 1. Temelj</w:t>
      </w:r>
      <w:r w:rsidR="004621DB">
        <w:rPr>
          <w:rFonts w:asciiTheme="minorHAnsi" w:hAnsiTheme="minorHAnsi"/>
        </w:rPr>
        <w:t>nog</w:t>
      </w:r>
      <w:r>
        <w:rPr>
          <w:rFonts w:asciiTheme="minorHAnsi" w:hAnsiTheme="minorHAnsi"/>
        </w:rPr>
        <w:t xml:space="preserve">  kolektivnog ugovora za javne službenike i namještenike došlo do rasta osnovice za izračun plaće. Broj zaposlenika kadrovski i prema satima rada manji je u odnosu na prethodnu godinu, ali rashodi su rasli zbog odluka na koje Bolnica nije mogla utjecati.</w:t>
      </w:r>
    </w:p>
    <w:p w14:paraId="42A9C934" w14:textId="1C38B911" w:rsidR="00A74461" w:rsidRDefault="00A74461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3113 – plaće za prekovremeni rad  </w:t>
      </w:r>
      <w:r w:rsidR="009208E5">
        <w:rPr>
          <w:rFonts w:asciiTheme="minorHAnsi" w:hAnsiTheme="minorHAnsi"/>
        </w:rPr>
        <w:t xml:space="preserve">veće za 694.975,51 kn ili </w:t>
      </w:r>
      <w:r>
        <w:rPr>
          <w:rFonts w:asciiTheme="minorHAnsi" w:hAnsiTheme="minorHAnsi"/>
        </w:rPr>
        <w:t xml:space="preserve"> 34,2 % zbog isplata zaostataka prekovremenog rada za zaposlenike temeljem Odluke </w:t>
      </w:r>
      <w:r w:rsidR="00107FA8">
        <w:rPr>
          <w:rFonts w:asciiTheme="minorHAnsi" w:hAnsiTheme="minorHAnsi"/>
        </w:rPr>
        <w:t>v</w:t>
      </w:r>
      <w:r>
        <w:rPr>
          <w:rFonts w:asciiTheme="minorHAnsi" w:hAnsiTheme="minorHAnsi"/>
        </w:rPr>
        <w:t>lade RH o isplati</w:t>
      </w:r>
      <w:r w:rsidR="00107FA8">
        <w:rPr>
          <w:rFonts w:asciiTheme="minorHAnsi" w:hAnsiTheme="minorHAnsi"/>
        </w:rPr>
        <w:t xml:space="preserve"> </w:t>
      </w:r>
      <w:r w:rsidR="00107FA8">
        <w:rPr>
          <w:rFonts w:ascii="Calibri" w:hAnsi="Calibri"/>
          <w:color w:val="000000"/>
        </w:rPr>
        <w:t xml:space="preserve"> razlike iznosa uvećanja plaće za prekovremeni rad radnicima u djelatnosti zdravstva i zdravstvenog osiguranja (NN 101/21 i 147/21)</w:t>
      </w:r>
      <w:r w:rsidR="004621DB">
        <w:rPr>
          <w:rFonts w:ascii="Calibri" w:hAnsi="Calibri"/>
          <w:color w:val="000000"/>
        </w:rPr>
        <w:t>.</w:t>
      </w:r>
      <w:r w:rsidR="00107FA8">
        <w:rPr>
          <w:rFonts w:ascii="Calibri" w:hAnsi="Calibri"/>
          <w:color w:val="000000"/>
        </w:rPr>
        <w:t xml:space="preserve">  </w:t>
      </w:r>
      <w:r>
        <w:rPr>
          <w:rFonts w:asciiTheme="minorHAnsi" w:hAnsiTheme="minorHAnsi"/>
        </w:rPr>
        <w:t xml:space="preserve">Bolnica je s te osnove isplatila </w:t>
      </w:r>
      <w:r w:rsidR="005B44C2">
        <w:rPr>
          <w:rFonts w:asciiTheme="minorHAnsi" w:hAnsiTheme="minorHAnsi"/>
        </w:rPr>
        <w:t xml:space="preserve">644.813,00 kn radnicima koji su u radnom odnosu u bolnici te bivšim zaposlenicima,  a koji su to pravo imali temeljem podataka </w:t>
      </w:r>
      <w:r w:rsidR="00F63F86">
        <w:rPr>
          <w:rFonts w:asciiTheme="minorHAnsi" w:hAnsiTheme="minorHAnsi"/>
        </w:rPr>
        <w:t>koje je dostavilo Ministarstvo zdravstva iz centraliziranog obračuna plaća (COP).</w:t>
      </w:r>
    </w:p>
    <w:p w14:paraId="7C188EDF" w14:textId="55C81AA0" w:rsidR="00B3770F" w:rsidRDefault="00A74461" w:rsidP="00B377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3114 – plaće za posebne uvjete rada </w:t>
      </w:r>
      <w:r w:rsidR="006D3707">
        <w:rPr>
          <w:rFonts w:asciiTheme="minorHAnsi" w:hAnsiTheme="minorHAnsi"/>
        </w:rPr>
        <w:t xml:space="preserve">smanjeni su za </w:t>
      </w:r>
      <w:r w:rsidR="00B3770F">
        <w:rPr>
          <w:rFonts w:asciiTheme="minorHAnsi" w:hAnsiTheme="minorHAnsi"/>
        </w:rPr>
        <w:t xml:space="preserve">2,9 </w:t>
      </w:r>
      <w:r w:rsidR="006D3707">
        <w:rPr>
          <w:rFonts w:asciiTheme="minorHAnsi" w:hAnsiTheme="minorHAnsi"/>
        </w:rPr>
        <w:t xml:space="preserve">% jer zbog smirivanja epidemije bolesti COVID-19 nije bilo potrebe za isplatama </w:t>
      </w:r>
      <w:r w:rsidR="00B3770F" w:rsidRPr="00370E69">
        <w:rPr>
          <w:rFonts w:asciiTheme="minorHAnsi" w:hAnsiTheme="minorHAnsi"/>
        </w:rPr>
        <w:t>temeljem Odluke o posebnoj nagradi radnicima u sustavu zdravstva koji obavljaju poslove vezane za pružanje zdravstvene skrbi pacijentima oboljelima od bolesti COVID-19 (NN 136/20)</w:t>
      </w:r>
      <w:r w:rsidR="00B3770F">
        <w:rPr>
          <w:rFonts w:asciiTheme="minorHAnsi" w:hAnsiTheme="minorHAnsi"/>
        </w:rPr>
        <w:t xml:space="preserve"> jer je smirivanjem epidemiološke situacije smanjila se potreba za COVID dodatkom.</w:t>
      </w:r>
    </w:p>
    <w:p w14:paraId="2CE41EA7" w14:textId="088AE324" w:rsidR="004C1A34" w:rsidRPr="00A74461" w:rsidRDefault="004C1A34" w:rsidP="004C1A34">
      <w:pPr>
        <w:jc w:val="both"/>
        <w:rPr>
          <w:rFonts w:asciiTheme="minorHAnsi" w:hAnsiTheme="minorHAnsi"/>
        </w:rPr>
      </w:pPr>
      <w:r w:rsidRPr="00A74461">
        <w:rPr>
          <w:rFonts w:asciiTheme="minorHAnsi" w:hAnsiTheme="minorHAnsi"/>
        </w:rPr>
        <w:t xml:space="preserve">Šifra 312  Ostali rashodi za zaposlene veći u odnosu na proteklu godinu za </w:t>
      </w:r>
      <w:r w:rsidR="006D3707">
        <w:rPr>
          <w:rFonts w:asciiTheme="minorHAnsi" w:hAnsiTheme="minorHAnsi"/>
        </w:rPr>
        <w:t>10,5 %</w:t>
      </w:r>
      <w:r w:rsidRPr="00A74461">
        <w:rPr>
          <w:rFonts w:asciiTheme="minorHAnsi" w:hAnsiTheme="minorHAnsi"/>
        </w:rPr>
        <w:t xml:space="preserve">   a odnose se na  isplatu </w:t>
      </w:r>
      <w:r w:rsidR="006D3707">
        <w:rPr>
          <w:rFonts w:asciiTheme="minorHAnsi" w:hAnsiTheme="minorHAnsi"/>
        </w:rPr>
        <w:t>naknade za korištenje godišnjeg odmora</w:t>
      </w:r>
      <w:r w:rsidR="00B3770F">
        <w:rPr>
          <w:rFonts w:asciiTheme="minorHAnsi" w:hAnsiTheme="minorHAnsi"/>
        </w:rPr>
        <w:t xml:space="preserve"> sa 1.500,00 kn na 1.750,00 kn</w:t>
      </w:r>
      <w:r w:rsidR="006D3707">
        <w:rPr>
          <w:rFonts w:asciiTheme="minorHAnsi" w:hAnsiTheme="minorHAnsi"/>
        </w:rPr>
        <w:t xml:space="preserve">, dara za djecu </w:t>
      </w:r>
      <w:r w:rsidR="00B3770F">
        <w:rPr>
          <w:rFonts w:asciiTheme="minorHAnsi" w:hAnsiTheme="minorHAnsi"/>
        </w:rPr>
        <w:t xml:space="preserve">sa 600,00 kn na 753,45 kn </w:t>
      </w:r>
      <w:r w:rsidR="006D3707">
        <w:rPr>
          <w:rFonts w:asciiTheme="minorHAnsi" w:hAnsiTheme="minorHAnsi"/>
        </w:rPr>
        <w:t xml:space="preserve">te Božićnice </w:t>
      </w:r>
      <w:r w:rsidR="00B3770F">
        <w:rPr>
          <w:rFonts w:asciiTheme="minorHAnsi" w:hAnsiTheme="minorHAnsi"/>
        </w:rPr>
        <w:t xml:space="preserve">sa 1.500,00 kn na 1.750,00  kn </w:t>
      </w:r>
      <w:r w:rsidR="006D3707">
        <w:rPr>
          <w:rFonts w:asciiTheme="minorHAnsi" w:hAnsiTheme="minorHAnsi"/>
        </w:rPr>
        <w:t>temeljem Dodatk</w:t>
      </w:r>
      <w:r w:rsidR="00B3770F">
        <w:rPr>
          <w:rFonts w:asciiTheme="minorHAnsi" w:hAnsiTheme="minorHAnsi"/>
        </w:rPr>
        <w:t>u I.</w:t>
      </w:r>
      <w:r w:rsidR="006D3707">
        <w:rPr>
          <w:rFonts w:asciiTheme="minorHAnsi" w:hAnsiTheme="minorHAnsi"/>
        </w:rPr>
        <w:t xml:space="preserve"> Temeljno</w:t>
      </w:r>
      <w:r w:rsidR="004621DB">
        <w:rPr>
          <w:rFonts w:asciiTheme="minorHAnsi" w:hAnsiTheme="minorHAnsi"/>
        </w:rPr>
        <w:t>g</w:t>
      </w:r>
      <w:r w:rsidR="00B3770F">
        <w:rPr>
          <w:rFonts w:asciiTheme="minorHAnsi" w:hAnsiTheme="minorHAnsi"/>
        </w:rPr>
        <w:t xml:space="preserve"> </w:t>
      </w:r>
      <w:r w:rsidR="006D3707">
        <w:rPr>
          <w:rFonts w:asciiTheme="minorHAnsi" w:hAnsiTheme="minorHAnsi"/>
        </w:rPr>
        <w:t xml:space="preserve"> kolektivno</w:t>
      </w:r>
      <w:r w:rsidR="004621DB">
        <w:rPr>
          <w:rFonts w:asciiTheme="minorHAnsi" w:hAnsiTheme="minorHAnsi"/>
        </w:rPr>
        <w:t>g</w:t>
      </w:r>
      <w:r w:rsidR="006D3707">
        <w:rPr>
          <w:rFonts w:asciiTheme="minorHAnsi" w:hAnsiTheme="minorHAnsi"/>
        </w:rPr>
        <w:t xml:space="preserve"> ugovor</w:t>
      </w:r>
      <w:r w:rsidR="004621DB">
        <w:rPr>
          <w:rFonts w:asciiTheme="minorHAnsi" w:hAnsiTheme="minorHAnsi"/>
        </w:rPr>
        <w:t>a</w:t>
      </w:r>
      <w:r w:rsidR="006D3707">
        <w:rPr>
          <w:rFonts w:asciiTheme="minorHAnsi" w:hAnsiTheme="minorHAnsi"/>
        </w:rPr>
        <w:t xml:space="preserve"> za  službenike i namještenike</w:t>
      </w:r>
      <w:r w:rsidR="00B3770F">
        <w:rPr>
          <w:rFonts w:asciiTheme="minorHAnsi" w:hAnsiTheme="minorHAnsi"/>
        </w:rPr>
        <w:t xml:space="preserve"> u javnim službama (NN 127/22)</w:t>
      </w:r>
      <w:r w:rsidR="006D3707">
        <w:rPr>
          <w:rFonts w:asciiTheme="minorHAnsi" w:hAnsiTheme="minorHAnsi"/>
        </w:rPr>
        <w:t>.</w:t>
      </w:r>
    </w:p>
    <w:p w14:paraId="4678CADA" w14:textId="77777777" w:rsidR="004C1A34" w:rsidRPr="00EE7F77" w:rsidRDefault="004C1A34" w:rsidP="004C1A34">
      <w:pPr>
        <w:jc w:val="both"/>
        <w:rPr>
          <w:rFonts w:asciiTheme="minorHAnsi" w:hAnsiTheme="minorHAnsi"/>
          <w:b/>
          <w:color w:val="FF0000"/>
        </w:rPr>
      </w:pPr>
    </w:p>
    <w:p w14:paraId="230AF366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32 Materijalni rashodi</w:t>
      </w:r>
    </w:p>
    <w:p w14:paraId="565F2AE5" w14:textId="77777777" w:rsidR="00311C64" w:rsidRDefault="00311C64" w:rsidP="004C1A34">
      <w:pPr>
        <w:jc w:val="both"/>
        <w:rPr>
          <w:rFonts w:asciiTheme="minorHAnsi" w:hAnsiTheme="minorHAnsi"/>
          <w:b/>
        </w:rPr>
      </w:pPr>
    </w:p>
    <w:p w14:paraId="64109770" w14:textId="77777777" w:rsidR="008954FC" w:rsidRDefault="004C1A34" w:rsidP="004C1A34">
      <w:pPr>
        <w:jc w:val="both"/>
        <w:rPr>
          <w:rFonts w:asciiTheme="minorHAnsi" w:hAnsiTheme="minorHAnsi"/>
        </w:rPr>
      </w:pPr>
      <w:r w:rsidRPr="008954FC">
        <w:rPr>
          <w:rFonts w:asciiTheme="minorHAnsi" w:hAnsiTheme="minorHAnsi"/>
          <w:b/>
          <w:bCs/>
        </w:rPr>
        <w:t>Šifra 321</w:t>
      </w:r>
      <w:r w:rsidRPr="00642B31">
        <w:rPr>
          <w:rFonts w:asciiTheme="minorHAnsi" w:hAnsiTheme="minorHAnsi"/>
        </w:rPr>
        <w:t xml:space="preserve">- </w:t>
      </w:r>
      <w:r w:rsidRPr="008954FC">
        <w:rPr>
          <w:rFonts w:asciiTheme="minorHAnsi" w:hAnsiTheme="minorHAnsi"/>
          <w:b/>
          <w:bCs/>
        </w:rPr>
        <w:t>Naknade troškova zaposlenima</w:t>
      </w:r>
    </w:p>
    <w:p w14:paraId="7628609A" w14:textId="1EB0EFB0" w:rsidR="004C1A34" w:rsidRDefault="004C1A34" w:rsidP="004C1A34">
      <w:pPr>
        <w:jc w:val="both"/>
        <w:rPr>
          <w:rFonts w:asciiTheme="minorHAnsi" w:hAnsiTheme="minorHAnsi"/>
        </w:rPr>
      </w:pPr>
      <w:r w:rsidRPr="00642B31">
        <w:rPr>
          <w:rFonts w:asciiTheme="minorHAnsi" w:hAnsiTheme="minorHAnsi"/>
        </w:rPr>
        <w:t xml:space="preserve"> </w:t>
      </w:r>
      <w:r w:rsidR="00752DF1">
        <w:rPr>
          <w:rFonts w:asciiTheme="minorHAnsi" w:hAnsiTheme="minorHAnsi"/>
        </w:rPr>
        <w:t xml:space="preserve">- porast rashoda na </w:t>
      </w:r>
      <w:r w:rsidR="007522D0">
        <w:rPr>
          <w:rFonts w:asciiTheme="minorHAnsi" w:hAnsiTheme="minorHAnsi"/>
        </w:rPr>
        <w:t xml:space="preserve"> šifri 3211 </w:t>
      </w:r>
      <w:r w:rsidR="00752DF1">
        <w:rPr>
          <w:rFonts w:asciiTheme="minorHAnsi" w:hAnsiTheme="minorHAnsi"/>
        </w:rPr>
        <w:t xml:space="preserve">jer </w:t>
      </w:r>
      <w:r w:rsidR="007522D0">
        <w:rPr>
          <w:rFonts w:asciiTheme="minorHAnsi" w:hAnsiTheme="minorHAnsi"/>
        </w:rPr>
        <w:t xml:space="preserve"> </w:t>
      </w:r>
      <w:r w:rsidR="00752DF1">
        <w:rPr>
          <w:rFonts w:asciiTheme="minorHAnsi" w:hAnsiTheme="minorHAnsi"/>
        </w:rPr>
        <w:t>u</w:t>
      </w:r>
      <w:r w:rsidR="007522D0">
        <w:rPr>
          <w:rFonts w:asciiTheme="minorHAnsi" w:hAnsiTheme="minorHAnsi"/>
        </w:rPr>
        <w:t xml:space="preserve"> protekloj godini rashodi te vrste su bili </w:t>
      </w:r>
      <w:r w:rsidR="008024F7">
        <w:rPr>
          <w:rFonts w:asciiTheme="minorHAnsi" w:hAnsiTheme="minorHAnsi"/>
        </w:rPr>
        <w:t>ograničeni zbog epidemije</w:t>
      </w:r>
      <w:r w:rsidR="007522D0">
        <w:rPr>
          <w:rFonts w:asciiTheme="minorHAnsi" w:hAnsiTheme="minorHAnsi"/>
        </w:rPr>
        <w:t xml:space="preserve">. </w:t>
      </w:r>
    </w:p>
    <w:p w14:paraId="59CAB828" w14:textId="77777777" w:rsidR="008954FC" w:rsidRDefault="004C1A34" w:rsidP="004C1A34">
      <w:pPr>
        <w:jc w:val="both"/>
        <w:rPr>
          <w:rFonts w:asciiTheme="minorHAnsi" w:hAnsiTheme="minorHAnsi"/>
        </w:rPr>
      </w:pPr>
      <w:r w:rsidRPr="008954FC">
        <w:rPr>
          <w:rFonts w:asciiTheme="minorHAnsi" w:hAnsiTheme="minorHAnsi"/>
          <w:b/>
          <w:bCs/>
        </w:rPr>
        <w:t>Šifra 322</w:t>
      </w:r>
      <w:r>
        <w:rPr>
          <w:rFonts w:asciiTheme="minorHAnsi" w:hAnsiTheme="minorHAnsi"/>
        </w:rPr>
        <w:t xml:space="preserve"> </w:t>
      </w:r>
      <w:r w:rsidRPr="008954FC">
        <w:rPr>
          <w:rFonts w:asciiTheme="minorHAnsi" w:hAnsiTheme="minorHAnsi"/>
          <w:b/>
          <w:bCs/>
        </w:rPr>
        <w:t>Rashodi za materijal  i energiju</w:t>
      </w:r>
    </w:p>
    <w:p w14:paraId="7CFC9CDD" w14:textId="5F332443" w:rsidR="008954FC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–poveća</w:t>
      </w:r>
      <w:r w:rsidR="007522D0">
        <w:rPr>
          <w:rFonts w:asciiTheme="minorHAnsi" w:hAnsiTheme="minorHAnsi"/>
        </w:rPr>
        <w:t xml:space="preserve">nje </w:t>
      </w:r>
      <w:r>
        <w:rPr>
          <w:rFonts w:asciiTheme="minorHAnsi" w:hAnsiTheme="minorHAnsi"/>
        </w:rPr>
        <w:t xml:space="preserve"> rashod</w:t>
      </w:r>
      <w:r w:rsidR="007522D0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 za energiju </w:t>
      </w:r>
      <w:r w:rsidR="007522D0">
        <w:rPr>
          <w:rFonts w:asciiTheme="minorHAnsi" w:hAnsiTheme="minorHAnsi"/>
        </w:rPr>
        <w:t>zbog ratnih zbivanja u Ukrajini gdje je došlo do poremećaja na tržištu energentima</w:t>
      </w:r>
      <w:r w:rsidR="00752DF1">
        <w:rPr>
          <w:rFonts w:asciiTheme="minorHAnsi" w:hAnsiTheme="minorHAnsi"/>
        </w:rPr>
        <w:t xml:space="preserve"> te posljedično  rasta cijena hrane i drugih roba i usluga.</w:t>
      </w:r>
      <w:r w:rsidR="007522D0">
        <w:rPr>
          <w:rFonts w:asciiTheme="minorHAnsi" w:hAnsiTheme="minorHAnsi"/>
        </w:rPr>
        <w:t xml:space="preserve"> Uredbom Vlade RH</w:t>
      </w:r>
      <w:r w:rsidR="008024F7">
        <w:rPr>
          <w:rFonts w:asciiTheme="minorHAnsi" w:hAnsiTheme="minorHAnsi"/>
        </w:rPr>
        <w:t xml:space="preserve"> o otklanjan</w:t>
      </w:r>
      <w:r w:rsidR="00AF6C0F">
        <w:rPr>
          <w:rFonts w:asciiTheme="minorHAnsi" w:hAnsiTheme="minorHAnsi"/>
        </w:rPr>
        <w:t>j</w:t>
      </w:r>
      <w:r w:rsidR="008024F7">
        <w:rPr>
          <w:rFonts w:asciiTheme="minorHAnsi" w:hAnsiTheme="minorHAnsi"/>
        </w:rPr>
        <w:t xml:space="preserve">u poremećaja na domaćem tržištu energije (NN 104/22) te Uredbe o izmjeni uredbe o otklanjanju poremećaja na domaćem tržištu energije (NN 106/22) </w:t>
      </w:r>
      <w:r w:rsidR="007522D0">
        <w:rPr>
          <w:rFonts w:asciiTheme="minorHAnsi" w:hAnsiTheme="minorHAnsi"/>
        </w:rPr>
        <w:t xml:space="preserve">taj rast </w:t>
      </w:r>
      <w:r w:rsidR="008024F7">
        <w:rPr>
          <w:rFonts w:asciiTheme="minorHAnsi" w:hAnsiTheme="minorHAnsi"/>
        </w:rPr>
        <w:t xml:space="preserve">rashoda za energente </w:t>
      </w:r>
      <w:r w:rsidR="007522D0">
        <w:rPr>
          <w:rFonts w:asciiTheme="minorHAnsi" w:hAnsiTheme="minorHAnsi"/>
        </w:rPr>
        <w:t xml:space="preserve">je ublažen. Od 1. listopada 2022. godine bolnica je promijenila opskrbljivača prirodnim plinom. To je postao HEP PLIN d.o.o. Do predaje izvješća o poslovanju za 2022. godinu  račune za </w:t>
      </w:r>
      <w:r w:rsidR="00AF6C0F">
        <w:rPr>
          <w:rFonts w:asciiTheme="minorHAnsi" w:hAnsiTheme="minorHAnsi"/>
        </w:rPr>
        <w:t xml:space="preserve">isporučeni zemni plin za mjesece </w:t>
      </w:r>
      <w:r w:rsidR="007522D0">
        <w:rPr>
          <w:rFonts w:asciiTheme="minorHAnsi" w:hAnsiTheme="minorHAnsi"/>
        </w:rPr>
        <w:t>listopad, studeni i prosinac za tri mjerna mjesta  od  ukupno</w:t>
      </w:r>
      <w:r w:rsidR="00AF6C0F">
        <w:rPr>
          <w:rFonts w:asciiTheme="minorHAnsi" w:hAnsiTheme="minorHAnsi"/>
        </w:rPr>
        <w:t xml:space="preserve"> 10 nismo primili, s</w:t>
      </w:r>
      <w:r w:rsidR="007522D0">
        <w:rPr>
          <w:rFonts w:asciiTheme="minorHAnsi" w:hAnsiTheme="minorHAnsi"/>
        </w:rPr>
        <w:t xml:space="preserve">toga  rashodi za energiju nisu evidentirani u potpunosti. </w:t>
      </w:r>
      <w:r w:rsidR="00752DF1">
        <w:rPr>
          <w:rFonts w:asciiTheme="minorHAnsi" w:hAnsiTheme="minorHAnsi"/>
        </w:rPr>
        <w:t>Isti će biti evidentirani u slijedećem razdoblju.</w:t>
      </w:r>
    </w:p>
    <w:p w14:paraId="060ED7E7" w14:textId="19293660" w:rsidR="004C1A34" w:rsidRDefault="008954FC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3224 Materijal i dijelovi za tekuće i investicijsko </w:t>
      </w:r>
      <w:r w:rsidR="004C1A34" w:rsidRPr="007522D0">
        <w:rPr>
          <w:rFonts w:asciiTheme="minorHAnsi" w:hAnsiTheme="minorHAnsi"/>
          <w:color w:val="FF0000"/>
        </w:rPr>
        <w:t xml:space="preserve">  </w:t>
      </w:r>
      <w:r w:rsidRPr="008954FC">
        <w:rPr>
          <w:rFonts w:asciiTheme="minorHAnsi" w:hAnsiTheme="minorHAnsi"/>
        </w:rPr>
        <w:t>održavanje smanjeni u odnosu na proteklu godinu jer za istima nije bilo potrebe.</w:t>
      </w:r>
    </w:p>
    <w:p w14:paraId="13F5CFF6" w14:textId="4802FF86" w:rsidR="00A32DFA" w:rsidRPr="00A32DFA" w:rsidRDefault="008954FC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Šifra 3225 Sitni inventar i auto gume</w:t>
      </w:r>
      <w:r w:rsidR="00AF6C0F">
        <w:rPr>
          <w:rFonts w:asciiTheme="minorHAnsi" w:hAnsiTheme="minorHAnsi"/>
        </w:rPr>
        <w:t xml:space="preserve">, rashodi su </w:t>
      </w:r>
      <w:r>
        <w:rPr>
          <w:rFonts w:asciiTheme="minorHAnsi" w:hAnsiTheme="minorHAnsi"/>
        </w:rPr>
        <w:t xml:space="preserve"> porasli u promatranoj godini u odnosu na prethodnu za </w:t>
      </w:r>
      <w:r w:rsidR="00752DF1">
        <w:rPr>
          <w:rFonts w:asciiTheme="minorHAnsi" w:hAnsiTheme="minorHAnsi"/>
        </w:rPr>
        <w:t xml:space="preserve">112.311,42 kn ili </w:t>
      </w:r>
      <w:r>
        <w:rPr>
          <w:rFonts w:asciiTheme="minorHAnsi" w:hAnsiTheme="minorHAnsi"/>
        </w:rPr>
        <w:t xml:space="preserve">19,6 % zbog potrebe nabave posteljnog </w:t>
      </w:r>
      <w:r w:rsidRPr="00A32DFA">
        <w:rPr>
          <w:rFonts w:asciiTheme="minorHAnsi" w:hAnsiTheme="minorHAnsi"/>
        </w:rPr>
        <w:t>rublja</w:t>
      </w:r>
      <w:r w:rsidR="00A32DFA" w:rsidRPr="00A32DFA">
        <w:rPr>
          <w:rFonts w:asciiTheme="minorHAnsi" w:hAnsiTheme="minorHAnsi"/>
        </w:rPr>
        <w:t xml:space="preserve"> (navlake, jastučnice)</w:t>
      </w:r>
      <w:r w:rsidRPr="00A32DFA">
        <w:rPr>
          <w:rFonts w:asciiTheme="minorHAnsi" w:hAnsiTheme="minorHAnsi"/>
        </w:rPr>
        <w:t>, pidžama</w:t>
      </w:r>
      <w:r w:rsidR="00A32DFA" w:rsidRPr="00A32DFA">
        <w:rPr>
          <w:rFonts w:asciiTheme="minorHAnsi" w:hAnsiTheme="minorHAnsi"/>
        </w:rPr>
        <w:t xml:space="preserve"> i čarapa za pacijente.</w:t>
      </w:r>
    </w:p>
    <w:p w14:paraId="027D7863" w14:textId="34EB1004" w:rsidR="004C1A34" w:rsidRDefault="008954FC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3227 </w:t>
      </w:r>
      <w:r w:rsidR="004C1A34">
        <w:rPr>
          <w:rFonts w:asciiTheme="minorHAnsi" w:hAnsiTheme="minorHAnsi"/>
        </w:rPr>
        <w:t xml:space="preserve">Rashodi za službenu, radnu i zaštitnu odjeću </w:t>
      </w:r>
      <w:r>
        <w:rPr>
          <w:rFonts w:asciiTheme="minorHAnsi" w:hAnsiTheme="minorHAnsi"/>
        </w:rPr>
        <w:t>veći u odnosu na prethodnu godinu zbog nabave neophodne odjeće i obuće.</w:t>
      </w:r>
    </w:p>
    <w:p w14:paraId="1AF062E0" w14:textId="5E7BDC20" w:rsidR="008954FC" w:rsidRPr="008954FC" w:rsidRDefault="008954FC" w:rsidP="004C1A34">
      <w:pPr>
        <w:jc w:val="both"/>
        <w:rPr>
          <w:rFonts w:asciiTheme="minorHAnsi" w:hAnsiTheme="minorHAnsi"/>
          <w:b/>
          <w:bCs/>
        </w:rPr>
      </w:pPr>
      <w:r w:rsidRPr="008954FC">
        <w:rPr>
          <w:rFonts w:asciiTheme="minorHAnsi" w:hAnsiTheme="minorHAnsi"/>
          <w:b/>
          <w:bCs/>
        </w:rPr>
        <w:t xml:space="preserve">Šifra </w:t>
      </w:r>
      <w:r w:rsidR="00E020E0">
        <w:rPr>
          <w:rFonts w:asciiTheme="minorHAnsi" w:hAnsiTheme="minorHAnsi"/>
          <w:b/>
          <w:bCs/>
        </w:rPr>
        <w:t>3</w:t>
      </w:r>
      <w:r w:rsidRPr="008954FC">
        <w:rPr>
          <w:rFonts w:asciiTheme="minorHAnsi" w:hAnsiTheme="minorHAnsi"/>
          <w:b/>
          <w:bCs/>
        </w:rPr>
        <w:t>23 Rashodi za usluge</w:t>
      </w:r>
    </w:p>
    <w:p w14:paraId="22801BAC" w14:textId="105944C9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3232 Usluge tekućeg i investicijskog održavanja manje </w:t>
      </w:r>
      <w:r w:rsidR="007522D0">
        <w:rPr>
          <w:rFonts w:asciiTheme="minorHAnsi" w:hAnsiTheme="minorHAnsi"/>
        </w:rPr>
        <w:t xml:space="preserve">su za </w:t>
      </w:r>
      <w:r w:rsidR="00A32DFA">
        <w:rPr>
          <w:rFonts w:asciiTheme="minorHAnsi" w:hAnsiTheme="minorHAnsi"/>
        </w:rPr>
        <w:t>30,2</w:t>
      </w:r>
      <w:r w:rsidRPr="008954FC">
        <w:rPr>
          <w:rFonts w:asciiTheme="minorHAnsi" w:hAnsiTheme="minorHAnsi"/>
          <w:color w:val="FF0000"/>
        </w:rPr>
        <w:t xml:space="preserve"> </w:t>
      </w:r>
      <w:r w:rsidRPr="00A32DFA">
        <w:rPr>
          <w:rFonts w:asciiTheme="minorHAnsi" w:hAnsiTheme="minorHAnsi"/>
        </w:rPr>
        <w:t>%</w:t>
      </w:r>
      <w:r w:rsidRPr="008954FC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u odnosu na proteklu godinu iz razloga manjih potreba. </w:t>
      </w:r>
    </w:p>
    <w:p w14:paraId="27B267AF" w14:textId="5A163F8E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3233 Usluge promidžbe i informiranja</w:t>
      </w:r>
      <w:r w:rsidR="00AF6C0F">
        <w:rPr>
          <w:rFonts w:asciiTheme="minorHAnsi" w:hAnsiTheme="minorHAnsi"/>
        </w:rPr>
        <w:t xml:space="preserve">, rashodi </w:t>
      </w:r>
      <w:r>
        <w:rPr>
          <w:rFonts w:asciiTheme="minorHAnsi" w:hAnsiTheme="minorHAnsi"/>
        </w:rPr>
        <w:t xml:space="preserve"> već</w:t>
      </w:r>
      <w:r w:rsidR="00AF6C0F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za </w:t>
      </w:r>
      <w:r w:rsidR="008954FC">
        <w:rPr>
          <w:rFonts w:asciiTheme="minorHAnsi" w:hAnsiTheme="minorHAnsi"/>
        </w:rPr>
        <w:t xml:space="preserve">38,1 </w:t>
      </w:r>
      <w:r>
        <w:rPr>
          <w:rFonts w:asciiTheme="minorHAnsi" w:hAnsiTheme="minorHAnsi"/>
        </w:rPr>
        <w:t>% kn zbog potrebe objave oglasa javne nabave.</w:t>
      </w:r>
    </w:p>
    <w:p w14:paraId="5F2E3688" w14:textId="361181B6" w:rsidR="008954FC" w:rsidRDefault="008954FC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3234 Komunalne usluge – </w:t>
      </w:r>
      <w:r w:rsidR="00AF6C0F">
        <w:rPr>
          <w:rFonts w:asciiTheme="minorHAnsi" w:hAnsiTheme="minorHAnsi"/>
        </w:rPr>
        <w:t xml:space="preserve">rashodi </w:t>
      </w:r>
      <w:r>
        <w:rPr>
          <w:rFonts w:asciiTheme="minorHAnsi" w:hAnsiTheme="minorHAnsi"/>
        </w:rPr>
        <w:t>smanjen</w:t>
      </w:r>
      <w:r w:rsidR="00AF6C0F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u odnosu na prethodnu godinu </w:t>
      </w:r>
      <w:r w:rsidR="00752DF1">
        <w:rPr>
          <w:rFonts w:asciiTheme="minorHAnsi" w:hAnsiTheme="minorHAnsi"/>
        </w:rPr>
        <w:t xml:space="preserve">za 218.847,97 kn ili 8,4 % </w:t>
      </w:r>
      <w:r>
        <w:rPr>
          <w:rFonts w:asciiTheme="minorHAnsi" w:hAnsiTheme="minorHAnsi"/>
        </w:rPr>
        <w:t xml:space="preserve">u segmentu odvoza infektivnog otpada jer smirivanjem epidemije bolesti COVID-19 nije bilo potrebe za većim odvozom infektivnog </w:t>
      </w:r>
      <w:r w:rsidR="00AF6C0F">
        <w:rPr>
          <w:rFonts w:asciiTheme="minorHAnsi" w:hAnsiTheme="minorHAnsi"/>
        </w:rPr>
        <w:t>otpada.</w:t>
      </w:r>
    </w:p>
    <w:p w14:paraId="7E6F837D" w14:textId="05645A42" w:rsidR="004C1A34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3235 Zakupnine i najamnine</w:t>
      </w:r>
      <w:r w:rsidR="00AF6C0F">
        <w:rPr>
          <w:rFonts w:asciiTheme="minorHAnsi" w:hAnsiTheme="minorHAnsi"/>
        </w:rPr>
        <w:t xml:space="preserve">, rashodi </w:t>
      </w:r>
      <w:r>
        <w:rPr>
          <w:rFonts w:asciiTheme="minorHAnsi" w:hAnsiTheme="minorHAnsi"/>
        </w:rPr>
        <w:t xml:space="preserve">   smanjeni </w:t>
      </w:r>
      <w:r w:rsidRPr="00A32DFA">
        <w:rPr>
          <w:rFonts w:asciiTheme="minorHAnsi" w:hAnsiTheme="minorHAnsi"/>
        </w:rPr>
        <w:t xml:space="preserve">za </w:t>
      </w:r>
      <w:r w:rsidR="00752DF1">
        <w:rPr>
          <w:rFonts w:asciiTheme="minorHAnsi" w:hAnsiTheme="minorHAnsi"/>
        </w:rPr>
        <w:t>57.516,96 kn ili</w:t>
      </w:r>
      <w:r w:rsidRPr="00A32DFA">
        <w:rPr>
          <w:rFonts w:asciiTheme="minorHAnsi" w:hAnsiTheme="minorHAnsi"/>
        </w:rPr>
        <w:t xml:space="preserve"> </w:t>
      </w:r>
      <w:r w:rsidR="00A32DFA" w:rsidRPr="00A32DFA">
        <w:rPr>
          <w:rFonts w:asciiTheme="minorHAnsi" w:hAnsiTheme="minorHAnsi"/>
        </w:rPr>
        <w:t>4</w:t>
      </w:r>
      <w:r w:rsidRPr="00A32DFA">
        <w:rPr>
          <w:rFonts w:asciiTheme="minorHAnsi" w:hAnsiTheme="minorHAnsi"/>
        </w:rPr>
        <w:t>,</w:t>
      </w:r>
      <w:r w:rsidR="00A32DFA" w:rsidRPr="00A32DFA">
        <w:rPr>
          <w:rFonts w:asciiTheme="minorHAnsi" w:hAnsiTheme="minorHAnsi"/>
        </w:rPr>
        <w:t>1</w:t>
      </w:r>
      <w:r w:rsidRPr="00A32DFA">
        <w:rPr>
          <w:rFonts w:asciiTheme="minorHAnsi" w:hAnsiTheme="minorHAnsi"/>
        </w:rPr>
        <w:t xml:space="preserve"> % </w:t>
      </w:r>
      <w:r>
        <w:rPr>
          <w:rFonts w:asciiTheme="minorHAnsi" w:hAnsiTheme="minorHAnsi"/>
        </w:rPr>
        <w:t>iz razloga manjeg</w:t>
      </w:r>
      <w:r w:rsidR="00E020E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broja </w:t>
      </w:r>
      <w:r w:rsidR="00971F8C">
        <w:rPr>
          <w:rFonts w:asciiTheme="minorHAnsi" w:hAnsiTheme="minorHAnsi"/>
        </w:rPr>
        <w:t xml:space="preserve">medicinskih </w:t>
      </w:r>
      <w:r>
        <w:rPr>
          <w:rFonts w:asciiTheme="minorHAnsi" w:hAnsiTheme="minorHAnsi"/>
        </w:rPr>
        <w:t>uređaja u najmu.</w:t>
      </w:r>
    </w:p>
    <w:p w14:paraId="171447FA" w14:textId="67FD1CCC" w:rsidR="004C1A34" w:rsidRDefault="004C1A34" w:rsidP="004C1A34">
      <w:pPr>
        <w:jc w:val="both"/>
        <w:rPr>
          <w:rFonts w:asciiTheme="minorHAnsi" w:hAnsiTheme="minorHAnsi"/>
        </w:rPr>
      </w:pPr>
      <w:r w:rsidRPr="00D44F53">
        <w:rPr>
          <w:rFonts w:asciiTheme="minorHAnsi" w:hAnsiTheme="minorHAnsi"/>
        </w:rPr>
        <w:t xml:space="preserve">Šifra 3237 </w:t>
      </w:r>
      <w:r w:rsidRPr="00987731">
        <w:rPr>
          <w:rFonts w:asciiTheme="minorHAnsi" w:hAnsiTheme="minorHAnsi"/>
        </w:rPr>
        <w:t>– Intelektualne i osobne usluge</w:t>
      </w:r>
      <w:r w:rsidR="00AF6C0F">
        <w:rPr>
          <w:rFonts w:asciiTheme="minorHAnsi" w:hAnsiTheme="minorHAnsi"/>
        </w:rPr>
        <w:t xml:space="preserve">, rashodi </w:t>
      </w:r>
      <w:r w:rsidRPr="00987731">
        <w:rPr>
          <w:rFonts w:asciiTheme="minorHAnsi" w:hAnsiTheme="minorHAnsi"/>
        </w:rPr>
        <w:t xml:space="preserve"> povećan</w:t>
      </w:r>
      <w:r w:rsidR="00AF6C0F">
        <w:rPr>
          <w:rFonts w:asciiTheme="minorHAnsi" w:hAnsiTheme="minorHAnsi"/>
        </w:rPr>
        <w:t>i</w:t>
      </w:r>
      <w:r w:rsidRPr="00987731">
        <w:rPr>
          <w:rFonts w:asciiTheme="minorHAnsi" w:hAnsiTheme="minorHAnsi"/>
        </w:rPr>
        <w:t xml:space="preserve"> u odnosu na prethodnu godinu </w:t>
      </w:r>
      <w:r>
        <w:rPr>
          <w:rFonts w:asciiTheme="minorHAnsi" w:hAnsiTheme="minorHAnsi"/>
        </w:rPr>
        <w:t xml:space="preserve">za </w:t>
      </w:r>
      <w:r w:rsidR="00971F8C">
        <w:rPr>
          <w:rFonts w:asciiTheme="minorHAnsi" w:hAnsiTheme="minorHAnsi"/>
        </w:rPr>
        <w:t xml:space="preserve">368.892,21 kn ili </w:t>
      </w:r>
      <w:r>
        <w:rPr>
          <w:rFonts w:asciiTheme="minorHAnsi" w:hAnsiTheme="minorHAnsi"/>
        </w:rPr>
        <w:t xml:space="preserve"> 4</w:t>
      </w:r>
      <w:r w:rsidR="00E020E0">
        <w:rPr>
          <w:rFonts w:asciiTheme="minorHAnsi" w:hAnsiTheme="minorHAnsi"/>
        </w:rPr>
        <w:t>0</w:t>
      </w:r>
      <w:r>
        <w:rPr>
          <w:rFonts w:asciiTheme="minorHAnsi" w:hAnsiTheme="minorHAnsi"/>
        </w:rPr>
        <w:t>,</w:t>
      </w:r>
      <w:r w:rsidR="00E020E0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% </w:t>
      </w:r>
      <w:r w:rsidRPr="00987731">
        <w:rPr>
          <w:rFonts w:asciiTheme="minorHAnsi" w:hAnsiTheme="minorHAnsi"/>
        </w:rPr>
        <w:t xml:space="preserve">jer </w:t>
      </w:r>
      <w:r w:rsidR="00971F8C">
        <w:rPr>
          <w:rFonts w:asciiTheme="minorHAnsi" w:hAnsiTheme="minorHAnsi"/>
        </w:rPr>
        <w:t xml:space="preserve">se smirivanjem epidemije povećao broj liječnika koji </w:t>
      </w:r>
      <w:r w:rsidRPr="00987731">
        <w:rPr>
          <w:rFonts w:asciiTheme="minorHAnsi" w:hAnsiTheme="minorHAnsi"/>
        </w:rPr>
        <w:t xml:space="preserve"> </w:t>
      </w:r>
      <w:r w:rsidR="00971F8C">
        <w:rPr>
          <w:rFonts w:asciiTheme="minorHAnsi" w:hAnsiTheme="minorHAnsi"/>
        </w:rPr>
        <w:t xml:space="preserve">su </w:t>
      </w:r>
      <w:r w:rsidRPr="00987731">
        <w:rPr>
          <w:rFonts w:asciiTheme="minorHAnsi" w:hAnsiTheme="minorHAnsi"/>
        </w:rPr>
        <w:t>temeljem ugovora o poslovnoj  suradnji</w:t>
      </w:r>
      <w:r w:rsidR="00971F8C">
        <w:rPr>
          <w:rFonts w:asciiTheme="minorHAnsi" w:hAnsiTheme="minorHAnsi"/>
        </w:rPr>
        <w:t xml:space="preserve"> radili u ambulantama</w:t>
      </w:r>
      <w:r w:rsidR="00AF6C0F">
        <w:rPr>
          <w:rFonts w:asciiTheme="minorHAnsi" w:hAnsiTheme="minorHAnsi"/>
        </w:rPr>
        <w:t>.</w:t>
      </w:r>
    </w:p>
    <w:p w14:paraId="0DC4ECE0" w14:textId="5658AC78" w:rsidR="00E020E0" w:rsidRDefault="00E020E0" w:rsidP="004C1A34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Šifra 3238 Računalne usluge</w:t>
      </w:r>
      <w:r w:rsidR="00AF6C0F">
        <w:rPr>
          <w:rFonts w:asciiTheme="minorHAnsi" w:hAnsiTheme="minorHAnsi"/>
        </w:rPr>
        <w:t xml:space="preserve">, rashodi </w:t>
      </w:r>
      <w:r>
        <w:rPr>
          <w:rFonts w:asciiTheme="minorHAnsi" w:hAnsiTheme="minorHAnsi"/>
        </w:rPr>
        <w:t xml:space="preserve"> povećan</w:t>
      </w:r>
      <w:r w:rsidR="00AF6C0F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u odnosu na prethodnu godinu za </w:t>
      </w:r>
      <w:r w:rsidR="00BA0134">
        <w:rPr>
          <w:rFonts w:asciiTheme="minorHAnsi" w:hAnsiTheme="minorHAnsi"/>
        </w:rPr>
        <w:t xml:space="preserve">44.654,78 kn ili </w:t>
      </w:r>
      <w:r>
        <w:rPr>
          <w:rFonts w:asciiTheme="minorHAnsi" w:hAnsiTheme="minorHAnsi"/>
        </w:rPr>
        <w:t xml:space="preserve">7,9 % zbog usluga  koje su vezane za prijelaz sustava s kuna </w:t>
      </w:r>
      <w:r w:rsidRPr="00A32DFA">
        <w:rPr>
          <w:rFonts w:asciiTheme="minorHAnsi" w:hAnsiTheme="minorHAnsi"/>
        </w:rPr>
        <w:t xml:space="preserve">na novu valutu </w:t>
      </w:r>
      <w:proofErr w:type="spellStart"/>
      <w:r w:rsidRPr="00A32DFA">
        <w:rPr>
          <w:rFonts w:asciiTheme="minorHAnsi" w:hAnsiTheme="minorHAnsi"/>
        </w:rPr>
        <w:t>eur</w:t>
      </w:r>
      <w:proofErr w:type="spellEnd"/>
      <w:r w:rsidR="009208E5">
        <w:rPr>
          <w:rFonts w:asciiTheme="minorHAnsi" w:hAnsiTheme="minorHAnsi"/>
        </w:rPr>
        <w:t>.</w:t>
      </w:r>
      <w:r w:rsidRPr="00A32DFA">
        <w:rPr>
          <w:rFonts w:asciiTheme="minorHAnsi" w:hAnsiTheme="minorHAnsi"/>
        </w:rPr>
        <w:t xml:space="preserve"> </w:t>
      </w:r>
    </w:p>
    <w:p w14:paraId="193EEAF9" w14:textId="77777777" w:rsidR="00A32DFA" w:rsidRDefault="00A32DFA" w:rsidP="004C1A34">
      <w:pPr>
        <w:jc w:val="both"/>
        <w:rPr>
          <w:rFonts w:asciiTheme="minorHAnsi" w:hAnsiTheme="minorHAnsi"/>
          <w:b/>
          <w:bCs/>
        </w:rPr>
      </w:pPr>
    </w:p>
    <w:p w14:paraId="5543C1CC" w14:textId="6D9674EF" w:rsidR="00E020E0" w:rsidRPr="00E020E0" w:rsidRDefault="00E020E0" w:rsidP="004C1A34">
      <w:pPr>
        <w:jc w:val="both"/>
        <w:rPr>
          <w:rFonts w:asciiTheme="minorHAnsi" w:hAnsiTheme="minorHAnsi"/>
          <w:b/>
          <w:bCs/>
        </w:rPr>
      </w:pPr>
      <w:r w:rsidRPr="00E020E0">
        <w:rPr>
          <w:rFonts w:asciiTheme="minorHAnsi" w:hAnsiTheme="minorHAnsi"/>
          <w:b/>
          <w:bCs/>
        </w:rPr>
        <w:t>Šifra 329</w:t>
      </w:r>
      <w:r>
        <w:rPr>
          <w:rFonts w:asciiTheme="minorHAnsi" w:hAnsiTheme="minorHAnsi"/>
          <w:b/>
          <w:bCs/>
        </w:rPr>
        <w:t xml:space="preserve"> Ostali nespomenuti rashodi poslovanja</w:t>
      </w:r>
    </w:p>
    <w:p w14:paraId="681CEBB6" w14:textId="51B4AE30" w:rsidR="00E020E0" w:rsidRDefault="00E020E0" w:rsidP="004C1A34">
      <w:pPr>
        <w:jc w:val="both"/>
        <w:rPr>
          <w:rFonts w:asciiTheme="minorHAnsi" w:hAnsiTheme="minorHAnsi"/>
        </w:rPr>
      </w:pPr>
      <w:r w:rsidRPr="00FE466F">
        <w:rPr>
          <w:rFonts w:asciiTheme="minorHAnsi" w:hAnsiTheme="minorHAnsi"/>
        </w:rPr>
        <w:t xml:space="preserve">Šifra 3293 Reprezentacija- rast rashoda </w:t>
      </w:r>
      <w:r>
        <w:rPr>
          <w:rFonts w:asciiTheme="minorHAnsi" w:hAnsiTheme="minorHAnsi"/>
        </w:rPr>
        <w:t xml:space="preserve">u odnosu na proteklu godinu </w:t>
      </w:r>
      <w:r w:rsidR="00FE466F">
        <w:rPr>
          <w:rFonts w:asciiTheme="minorHAnsi" w:hAnsiTheme="minorHAnsi"/>
        </w:rPr>
        <w:t xml:space="preserve">jer prethodne godine zbog epidemije bolesti COVID-19 nije bilo  aktivnosti (predavanja i sl.). </w:t>
      </w:r>
    </w:p>
    <w:p w14:paraId="001A0C14" w14:textId="0278D917" w:rsidR="004C1A34" w:rsidRPr="00987731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3296 – Troškovi sudski postupaka </w:t>
      </w:r>
      <w:r w:rsidR="00BA0134">
        <w:rPr>
          <w:rFonts w:asciiTheme="minorHAnsi" w:hAnsiTheme="minorHAnsi"/>
        </w:rPr>
        <w:t xml:space="preserve">povećani u </w:t>
      </w:r>
      <w:r>
        <w:rPr>
          <w:rFonts w:asciiTheme="minorHAnsi" w:hAnsiTheme="minorHAnsi"/>
        </w:rPr>
        <w:t xml:space="preserve">odnosu na isto razdoblje prošle godine </w:t>
      </w:r>
      <w:r w:rsidR="00BA0134">
        <w:rPr>
          <w:rFonts w:asciiTheme="minorHAnsi" w:hAnsiTheme="minorHAnsi"/>
        </w:rPr>
        <w:t xml:space="preserve">za 344.544,75 kn </w:t>
      </w:r>
      <w:r>
        <w:rPr>
          <w:rFonts w:asciiTheme="minorHAnsi" w:hAnsiTheme="minorHAnsi"/>
        </w:rPr>
        <w:t xml:space="preserve">zbog velikog broja </w:t>
      </w:r>
      <w:r w:rsidR="00BA0134">
        <w:rPr>
          <w:rFonts w:asciiTheme="minorHAnsi" w:hAnsiTheme="minorHAnsi"/>
        </w:rPr>
        <w:t xml:space="preserve">okončanih </w:t>
      </w:r>
      <w:r>
        <w:rPr>
          <w:rFonts w:asciiTheme="minorHAnsi" w:hAnsiTheme="minorHAnsi"/>
        </w:rPr>
        <w:t>sudskih postupaka zaposlenika  za prekovremeni rad i razliku plaće 6 %</w:t>
      </w:r>
      <w:r w:rsidR="00AF6C0F">
        <w:rPr>
          <w:rFonts w:asciiTheme="minorHAnsi" w:hAnsiTheme="minorHAnsi"/>
        </w:rPr>
        <w:t xml:space="preserve"> te sudskih sporova dobavljača za neplaćene račune</w:t>
      </w:r>
      <w:r>
        <w:rPr>
          <w:rFonts w:asciiTheme="minorHAnsi" w:hAnsiTheme="minorHAnsi"/>
        </w:rPr>
        <w:t xml:space="preserve"> što nije bio slučaj prethodne godine. </w:t>
      </w:r>
    </w:p>
    <w:p w14:paraId="4A3685AD" w14:textId="712CFB81" w:rsidR="00E020E0" w:rsidRPr="00834F9C" w:rsidRDefault="00E020E0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3299 Ostali nespomenuti rashodi poslovanja </w:t>
      </w:r>
      <w:r w:rsidR="00FE466F">
        <w:rPr>
          <w:rFonts w:asciiTheme="minorHAnsi" w:hAnsiTheme="minorHAnsi"/>
        </w:rPr>
        <w:t xml:space="preserve">smanjeni u odnosu na prethodnu godinu </w:t>
      </w:r>
      <w:r w:rsidR="00BA0134">
        <w:rPr>
          <w:rFonts w:asciiTheme="minorHAnsi" w:hAnsiTheme="minorHAnsi"/>
        </w:rPr>
        <w:t xml:space="preserve">za 115.330,32 kn ili 41,4 % </w:t>
      </w:r>
      <w:r w:rsidR="009E0A4E">
        <w:rPr>
          <w:rFonts w:asciiTheme="minorHAnsi" w:hAnsiTheme="minorHAnsi"/>
        </w:rPr>
        <w:t xml:space="preserve">jer </w:t>
      </w:r>
      <w:r w:rsidR="004C1A34" w:rsidRPr="00FE466F">
        <w:rPr>
          <w:rFonts w:asciiTheme="minorHAnsi" w:hAnsiTheme="minorHAnsi"/>
          <w:color w:val="FF0000"/>
        </w:rPr>
        <w:t xml:space="preserve"> </w:t>
      </w:r>
      <w:r w:rsidR="009E0A4E" w:rsidRPr="00834F9C">
        <w:rPr>
          <w:rFonts w:asciiTheme="minorHAnsi" w:hAnsiTheme="minorHAnsi"/>
        </w:rPr>
        <w:t xml:space="preserve">je </w:t>
      </w:r>
      <w:r w:rsidR="00834F9C" w:rsidRPr="00834F9C">
        <w:rPr>
          <w:rFonts w:asciiTheme="minorHAnsi" w:hAnsiTheme="minorHAnsi"/>
        </w:rPr>
        <w:t xml:space="preserve">izvršen ispravak po konačnom obračunu naknade za zaštitu voda. </w:t>
      </w:r>
      <w:r w:rsidR="004C1A34" w:rsidRPr="00834F9C">
        <w:rPr>
          <w:rFonts w:asciiTheme="minorHAnsi" w:hAnsiTheme="minorHAnsi"/>
        </w:rPr>
        <w:t xml:space="preserve">  </w:t>
      </w:r>
    </w:p>
    <w:p w14:paraId="07A10050" w14:textId="17A90521" w:rsidR="004C1A34" w:rsidRDefault="004C1A34" w:rsidP="004C1A34">
      <w:pPr>
        <w:jc w:val="both"/>
        <w:rPr>
          <w:rFonts w:asciiTheme="minorHAnsi" w:hAnsiTheme="minorHAnsi"/>
          <w:b/>
        </w:rPr>
      </w:pPr>
      <w:r w:rsidRPr="00E020E0">
        <w:rPr>
          <w:rFonts w:asciiTheme="minorHAnsi" w:hAnsiTheme="minorHAnsi"/>
        </w:rPr>
        <w:t xml:space="preserve">  </w:t>
      </w:r>
      <w:r w:rsidRPr="00987731">
        <w:rPr>
          <w:rFonts w:asciiTheme="minorHAnsi" w:hAnsiTheme="minorHAnsi"/>
        </w:rPr>
        <w:t xml:space="preserve">  </w:t>
      </w:r>
    </w:p>
    <w:p w14:paraId="4695B21A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34 Financijski rashodi</w:t>
      </w:r>
    </w:p>
    <w:p w14:paraId="77DE5A1C" w14:textId="0AB4D3E3" w:rsidR="004C1A34" w:rsidRDefault="004C1A34" w:rsidP="004C1A34">
      <w:pPr>
        <w:jc w:val="both"/>
        <w:rPr>
          <w:rFonts w:asciiTheme="minorHAnsi" w:hAnsiTheme="minorHAnsi"/>
        </w:rPr>
      </w:pPr>
      <w:r w:rsidRPr="00815614">
        <w:rPr>
          <w:rFonts w:asciiTheme="minorHAnsi" w:hAnsiTheme="minorHAnsi"/>
        </w:rPr>
        <w:t>Šifra 3433</w:t>
      </w:r>
      <w:r>
        <w:rPr>
          <w:rFonts w:asciiTheme="minorHAnsi" w:hAnsiTheme="minorHAnsi"/>
        </w:rPr>
        <w:t xml:space="preserve"> Zatezne kamate – veće u odnosu na isto razdoblje prošle godine za </w:t>
      </w:r>
      <w:r w:rsidR="00BA0134">
        <w:rPr>
          <w:rFonts w:asciiTheme="minorHAnsi" w:hAnsiTheme="minorHAnsi"/>
        </w:rPr>
        <w:t xml:space="preserve">459.484,81 kn ili </w:t>
      </w:r>
      <w:r w:rsidR="00E020E0">
        <w:rPr>
          <w:rFonts w:asciiTheme="minorHAnsi" w:hAnsiTheme="minorHAnsi"/>
        </w:rPr>
        <w:t>66,9</w:t>
      </w:r>
      <w:r>
        <w:rPr>
          <w:rFonts w:asciiTheme="minorHAnsi" w:hAnsiTheme="minorHAnsi"/>
        </w:rPr>
        <w:t xml:space="preserve"> % za obračunate zatezne kamate po sudskim presudama za neplaćene račune dobavljačima</w:t>
      </w:r>
      <w:r w:rsidR="00E020E0">
        <w:rPr>
          <w:rFonts w:asciiTheme="minorHAnsi" w:hAnsiTheme="minorHAnsi"/>
        </w:rPr>
        <w:t>, te po sudskim tužbama zaposlenika za prekovremeni rad i razliku plaće 6 %</w:t>
      </w:r>
      <w:r>
        <w:rPr>
          <w:rFonts w:asciiTheme="minorHAnsi" w:hAnsiTheme="minorHAnsi"/>
        </w:rPr>
        <w:t>.</w:t>
      </w:r>
    </w:p>
    <w:p w14:paraId="2833D16B" w14:textId="173702BA" w:rsidR="004C1A34" w:rsidRPr="00A32DFA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3434 Ostali nespomenuti financijski rashodi ostvareni u iznosu od 187.299,90 kn, a odnose se na naknadu za neplaćene račune</w:t>
      </w:r>
      <w:r w:rsidR="00351BFF">
        <w:rPr>
          <w:rFonts w:asciiTheme="minorHAnsi" w:hAnsiTheme="minorHAnsi"/>
        </w:rPr>
        <w:t xml:space="preserve"> sukladno </w:t>
      </w:r>
      <w:r w:rsidR="00351BFF" w:rsidRPr="00A32DFA">
        <w:rPr>
          <w:rFonts w:asciiTheme="minorHAnsi" w:hAnsiTheme="minorHAnsi"/>
        </w:rPr>
        <w:t xml:space="preserve">Zakonu </w:t>
      </w:r>
      <w:r w:rsidR="00A32DFA" w:rsidRPr="00A32DFA">
        <w:rPr>
          <w:rFonts w:asciiTheme="minorHAnsi" w:hAnsiTheme="minorHAnsi"/>
        </w:rPr>
        <w:t xml:space="preserve">o financijskom poslovanju i </w:t>
      </w:r>
      <w:proofErr w:type="spellStart"/>
      <w:r w:rsidR="00A32DFA" w:rsidRPr="00A32DFA">
        <w:rPr>
          <w:rFonts w:asciiTheme="minorHAnsi" w:hAnsiTheme="minorHAnsi"/>
        </w:rPr>
        <w:t>predstečajnoj</w:t>
      </w:r>
      <w:proofErr w:type="spellEnd"/>
      <w:r w:rsidR="00A32DFA" w:rsidRPr="00A32DFA">
        <w:rPr>
          <w:rFonts w:asciiTheme="minorHAnsi" w:hAnsiTheme="minorHAnsi"/>
        </w:rPr>
        <w:t xml:space="preserve"> nagodbi.</w:t>
      </w:r>
    </w:p>
    <w:p w14:paraId="66F5C96A" w14:textId="77777777" w:rsidR="004C1A34" w:rsidRPr="00815614" w:rsidRDefault="004C1A34" w:rsidP="004C1A34">
      <w:pPr>
        <w:jc w:val="both"/>
        <w:rPr>
          <w:rFonts w:asciiTheme="minorHAnsi" w:hAnsiTheme="minorHAnsi"/>
        </w:rPr>
      </w:pPr>
    </w:p>
    <w:p w14:paraId="09382933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2FED52B3" w14:textId="77777777" w:rsidR="002A3862" w:rsidRDefault="002A3862" w:rsidP="004C1A34">
      <w:pPr>
        <w:jc w:val="both"/>
        <w:rPr>
          <w:rFonts w:asciiTheme="minorHAnsi" w:hAnsiTheme="minorHAnsi"/>
          <w:b/>
        </w:rPr>
      </w:pPr>
    </w:p>
    <w:p w14:paraId="3E8A5AD8" w14:textId="77777777" w:rsidR="002A3862" w:rsidRDefault="002A3862" w:rsidP="004C1A34">
      <w:pPr>
        <w:jc w:val="both"/>
        <w:rPr>
          <w:rFonts w:asciiTheme="minorHAnsi" w:hAnsiTheme="minorHAnsi"/>
          <w:b/>
        </w:rPr>
      </w:pPr>
    </w:p>
    <w:p w14:paraId="03D4B4BA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58C0EFFB" w14:textId="77777777" w:rsidR="00AF6C0F" w:rsidRDefault="00AF6C0F" w:rsidP="004C1A34">
      <w:pPr>
        <w:jc w:val="both"/>
        <w:rPr>
          <w:rFonts w:asciiTheme="minorHAnsi" w:hAnsiTheme="minorHAnsi"/>
          <w:b/>
        </w:rPr>
      </w:pPr>
    </w:p>
    <w:p w14:paraId="7CC34539" w14:textId="77777777" w:rsidR="00AF6C0F" w:rsidRDefault="00AF6C0F" w:rsidP="004C1A34">
      <w:pPr>
        <w:jc w:val="both"/>
        <w:rPr>
          <w:rFonts w:asciiTheme="minorHAnsi" w:hAnsiTheme="minorHAnsi"/>
          <w:b/>
        </w:rPr>
      </w:pPr>
    </w:p>
    <w:p w14:paraId="6A43A220" w14:textId="77777777" w:rsidR="00AF6C0F" w:rsidRDefault="00AF6C0F" w:rsidP="004C1A34">
      <w:pPr>
        <w:jc w:val="both"/>
        <w:rPr>
          <w:rFonts w:asciiTheme="minorHAnsi" w:hAnsiTheme="minorHAnsi"/>
          <w:b/>
        </w:rPr>
      </w:pPr>
    </w:p>
    <w:p w14:paraId="43E63E1E" w14:textId="77777777" w:rsidR="004C1A34" w:rsidRPr="002654E6" w:rsidRDefault="004C1A34" w:rsidP="004C1A34">
      <w:pPr>
        <w:jc w:val="both"/>
        <w:rPr>
          <w:rFonts w:asciiTheme="minorHAnsi" w:hAnsiTheme="minorHAnsi"/>
          <w:b/>
        </w:rPr>
      </w:pPr>
      <w:r w:rsidRPr="002654E6">
        <w:rPr>
          <w:rFonts w:asciiTheme="minorHAnsi" w:hAnsiTheme="minorHAnsi"/>
          <w:b/>
        </w:rPr>
        <w:lastRenderedPageBreak/>
        <w:t>PRIHODI I RASHODI OD NEFINANCIJSKE IMOVINE</w:t>
      </w:r>
    </w:p>
    <w:p w14:paraId="72E9DE23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10FBCB5F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7 PRIHODI OD PRODAJE NEFINANCIJSKE IMOVINE</w:t>
      </w:r>
    </w:p>
    <w:p w14:paraId="26B5A94B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222C7B6A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72 Prihodi od prodaje proizvedene dugotrajne imovine</w:t>
      </w:r>
    </w:p>
    <w:p w14:paraId="1F874AD5" w14:textId="77777777" w:rsidR="004C1A34" w:rsidRPr="008679D6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7211 – Stambeni objekti odnose se na prihode od prodaje stanova sa stanarskim pravom. Stanova u otkupu je sve manje zbog proteka godina i konačnih otplata te će prihoda s te osnove  biti u narednim razdobljima sve manje.</w:t>
      </w:r>
    </w:p>
    <w:p w14:paraId="244E7F22" w14:textId="04770402" w:rsidR="004C1A34" w:rsidRPr="00EE674D" w:rsidRDefault="004C1A34" w:rsidP="004C1A34">
      <w:pPr>
        <w:jc w:val="both"/>
        <w:rPr>
          <w:rFonts w:asciiTheme="minorHAnsi" w:hAnsiTheme="minorHAnsi"/>
        </w:rPr>
      </w:pPr>
      <w:r w:rsidRPr="00EE674D">
        <w:rPr>
          <w:rFonts w:asciiTheme="minorHAnsi" w:hAnsiTheme="minorHAnsi"/>
        </w:rPr>
        <w:t>Šifra 7231 – Prihodi od prodaje prijevoznih sredstava – odnose se na ostv</w:t>
      </w:r>
      <w:r>
        <w:rPr>
          <w:rFonts w:asciiTheme="minorHAnsi" w:hAnsiTheme="minorHAnsi"/>
        </w:rPr>
        <w:t>a</w:t>
      </w:r>
      <w:r w:rsidRPr="00EE674D">
        <w:rPr>
          <w:rFonts w:asciiTheme="minorHAnsi" w:hAnsiTheme="minorHAnsi"/>
        </w:rPr>
        <w:t>r</w:t>
      </w:r>
      <w:r>
        <w:rPr>
          <w:rFonts w:asciiTheme="minorHAnsi" w:hAnsiTheme="minorHAnsi"/>
        </w:rPr>
        <w:t>e</w:t>
      </w:r>
      <w:r w:rsidRPr="00EE674D">
        <w:rPr>
          <w:rFonts w:asciiTheme="minorHAnsi" w:hAnsiTheme="minorHAnsi"/>
        </w:rPr>
        <w:t>ni prihod od prodaje dva rashodovana vozila</w:t>
      </w:r>
      <w:r w:rsidR="002A3862">
        <w:rPr>
          <w:rFonts w:asciiTheme="minorHAnsi" w:hAnsiTheme="minorHAnsi"/>
        </w:rPr>
        <w:t xml:space="preserve"> </w:t>
      </w:r>
    </w:p>
    <w:p w14:paraId="72700634" w14:textId="77777777" w:rsidR="004C1A34" w:rsidRDefault="004C1A34" w:rsidP="004C1A34">
      <w:pPr>
        <w:jc w:val="both"/>
        <w:rPr>
          <w:rFonts w:asciiTheme="minorHAnsi" w:hAnsiTheme="minorHAnsi"/>
          <w:b/>
          <w:i/>
        </w:rPr>
      </w:pPr>
    </w:p>
    <w:p w14:paraId="0D06A35E" w14:textId="77777777" w:rsidR="004C1A34" w:rsidRPr="000A5C10" w:rsidRDefault="004C1A34" w:rsidP="004C1A34">
      <w:pPr>
        <w:jc w:val="both"/>
        <w:rPr>
          <w:rFonts w:asciiTheme="minorHAnsi" w:hAnsiTheme="minorHAnsi"/>
          <w:b/>
        </w:rPr>
      </w:pPr>
    </w:p>
    <w:p w14:paraId="52B604BF" w14:textId="77777777" w:rsidR="004C1A34" w:rsidRPr="00F40D20" w:rsidRDefault="004C1A34" w:rsidP="004C1A34">
      <w:pPr>
        <w:jc w:val="both"/>
        <w:rPr>
          <w:rFonts w:asciiTheme="minorHAnsi" w:hAnsiTheme="minorHAnsi"/>
          <w:b/>
        </w:rPr>
      </w:pPr>
      <w:r w:rsidRPr="00F40D20">
        <w:rPr>
          <w:rFonts w:asciiTheme="minorHAnsi" w:hAnsiTheme="minorHAnsi"/>
          <w:b/>
        </w:rPr>
        <w:t>ŠIFRA 4 RASHODI ZA NABAVU NEFINANCIJSKE IMOVINE</w:t>
      </w:r>
    </w:p>
    <w:p w14:paraId="083ABF18" w14:textId="77777777" w:rsidR="00307B40" w:rsidRPr="00C5075D" w:rsidRDefault="00307B40" w:rsidP="00307B4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4</w:t>
      </w:r>
      <w:r w:rsidRPr="00C5075D">
        <w:rPr>
          <w:rFonts w:asciiTheme="minorHAnsi" w:hAnsiTheme="minorHAnsi"/>
        </w:rPr>
        <w:t xml:space="preserve"> – rashodi za nabavu </w:t>
      </w:r>
      <w:r>
        <w:rPr>
          <w:rFonts w:asciiTheme="minorHAnsi" w:hAnsiTheme="minorHAnsi"/>
        </w:rPr>
        <w:t>nefinancijske imovine izvršeni u manjem iznosu u odnosu na isto razdoblje protekle godine sukladno iskazanim potrebama.</w:t>
      </w:r>
    </w:p>
    <w:p w14:paraId="2BE0E4AF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6DB1EA7C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42 Rashodi za nabavu proizvedene dugotrajne imovine</w:t>
      </w:r>
    </w:p>
    <w:p w14:paraId="31B976B2" w14:textId="424B0FE5" w:rsidR="004C1A34" w:rsidRDefault="00307B40" w:rsidP="004C1A34">
      <w:pPr>
        <w:jc w:val="both"/>
        <w:rPr>
          <w:rFonts w:asciiTheme="minorHAnsi" w:hAnsiTheme="minorHAnsi"/>
        </w:rPr>
      </w:pPr>
      <w:r w:rsidRPr="00307B40">
        <w:rPr>
          <w:rFonts w:asciiTheme="minorHAnsi" w:hAnsiTheme="minorHAnsi"/>
        </w:rPr>
        <w:t xml:space="preserve">Šifra 4221 Uredska oprema i namještaj </w:t>
      </w:r>
      <w:r>
        <w:rPr>
          <w:rFonts w:asciiTheme="minorHAnsi" w:hAnsiTheme="minorHAnsi"/>
        </w:rPr>
        <w:t>ostvareni veći u odnosu na proteklu godinu za 60.824,75 kn ili 44,1 % jer su nabavljena računala</w:t>
      </w:r>
      <w:r w:rsidR="00834F9C">
        <w:rPr>
          <w:rFonts w:asciiTheme="minorHAnsi" w:hAnsiTheme="minorHAnsi"/>
        </w:rPr>
        <w:t xml:space="preserve"> koja je bilo potrebno </w:t>
      </w:r>
      <w:proofErr w:type="spellStart"/>
      <w:r w:rsidR="00834F9C">
        <w:rPr>
          <w:rFonts w:asciiTheme="minorHAnsi" w:hAnsiTheme="minorHAnsi"/>
        </w:rPr>
        <w:t>zanoviti</w:t>
      </w:r>
      <w:proofErr w:type="spellEnd"/>
      <w:r>
        <w:rPr>
          <w:rFonts w:asciiTheme="minorHAnsi" w:hAnsiTheme="minorHAnsi"/>
        </w:rPr>
        <w:t xml:space="preserve">. </w:t>
      </w:r>
    </w:p>
    <w:p w14:paraId="3173D5E0" w14:textId="3748B7B7" w:rsidR="00307B40" w:rsidRDefault="00307B40" w:rsidP="004C1A34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Šifra 4222 Komunikacijska oprema ostvareni veći u odnosu na prethodnu godinu za 29.531,55 kn zbog potrebe nabave </w:t>
      </w:r>
      <w:r w:rsidRPr="00834F9C">
        <w:rPr>
          <w:rFonts w:asciiTheme="minorHAnsi" w:hAnsiTheme="minorHAnsi"/>
        </w:rPr>
        <w:t>video kamera</w:t>
      </w:r>
      <w:r w:rsidR="00834F9C">
        <w:rPr>
          <w:rFonts w:asciiTheme="minorHAnsi" w:hAnsiTheme="minorHAnsi"/>
        </w:rPr>
        <w:t xml:space="preserve"> za potrebe odjela.</w:t>
      </w:r>
    </w:p>
    <w:p w14:paraId="3189C6F5" w14:textId="16A323C4" w:rsidR="00307B40" w:rsidRDefault="00307B40" w:rsidP="004C1A34">
      <w:pPr>
        <w:jc w:val="both"/>
        <w:rPr>
          <w:rFonts w:asciiTheme="minorHAnsi" w:hAnsiTheme="minorHAnsi"/>
        </w:rPr>
      </w:pPr>
      <w:r w:rsidRPr="00307B40">
        <w:rPr>
          <w:rFonts w:asciiTheme="minorHAnsi" w:hAnsiTheme="minorHAnsi"/>
        </w:rPr>
        <w:t xml:space="preserve">Šifra 4224 Medicinska i laboratorijska oprema </w:t>
      </w:r>
      <w:r>
        <w:rPr>
          <w:rFonts w:asciiTheme="minorHAnsi" w:hAnsiTheme="minorHAnsi"/>
        </w:rPr>
        <w:t>ostvarena u većem iznosu od protekle godine</w:t>
      </w:r>
      <w:r w:rsidR="00AF6C0F">
        <w:rPr>
          <w:rFonts w:asciiTheme="minorHAnsi" w:hAnsiTheme="minorHAnsi"/>
        </w:rPr>
        <w:t xml:space="preserve"> za 297.804,21 kn ili 18,4 %</w:t>
      </w:r>
      <w:r>
        <w:rPr>
          <w:rFonts w:asciiTheme="minorHAnsi" w:hAnsiTheme="minorHAnsi"/>
        </w:rPr>
        <w:t xml:space="preserve">. </w:t>
      </w:r>
      <w:r w:rsidR="002E5163">
        <w:rPr>
          <w:rFonts w:asciiTheme="minorHAnsi" w:hAnsiTheme="minorHAnsi"/>
        </w:rPr>
        <w:t xml:space="preserve">Nabavljen </w:t>
      </w:r>
      <w:r w:rsidR="002E5163" w:rsidRPr="002E5163">
        <w:rPr>
          <w:rFonts w:asciiTheme="minorHAnsi" w:hAnsiTheme="minorHAnsi"/>
        </w:rPr>
        <w:t xml:space="preserve">1 UZV uređaj sa tri sonde i </w:t>
      </w:r>
      <w:proofErr w:type="spellStart"/>
      <w:r w:rsidR="002E5163" w:rsidRPr="002E5163">
        <w:rPr>
          <w:rFonts w:asciiTheme="minorHAnsi" w:hAnsiTheme="minorHAnsi"/>
        </w:rPr>
        <w:t>doplerom</w:t>
      </w:r>
      <w:proofErr w:type="spellEnd"/>
      <w:r w:rsidR="002E5163" w:rsidRPr="002E5163">
        <w:rPr>
          <w:rFonts w:asciiTheme="minorHAnsi" w:hAnsiTheme="minorHAnsi"/>
        </w:rPr>
        <w:t xml:space="preserve"> u boji, za potrebe Internističke, Neurološke i Poliklinike za radiološku dijagnostiku kako bi se poboljšala kvaliteta pružanja zdravstvene zaštite i  smanjile liste čekanja</w:t>
      </w:r>
      <w:r w:rsidR="002E5163">
        <w:rPr>
          <w:rFonts w:asciiTheme="minorHAnsi" w:hAnsiTheme="minorHAnsi"/>
        </w:rPr>
        <w:t xml:space="preserve">, </w:t>
      </w:r>
      <w:r w:rsidR="002E5163" w:rsidRPr="002E5163">
        <w:rPr>
          <w:rFonts w:asciiTheme="minorHAnsi" w:hAnsiTheme="minorHAnsi"/>
        </w:rPr>
        <w:t xml:space="preserve"> 1 CBCT CT/3D uređaj (</w:t>
      </w:r>
      <w:proofErr w:type="spellStart"/>
      <w:r w:rsidR="002E5163" w:rsidRPr="002E5163">
        <w:rPr>
          <w:rFonts w:asciiTheme="minorHAnsi" w:hAnsiTheme="minorHAnsi"/>
        </w:rPr>
        <w:t>ortopan</w:t>
      </w:r>
      <w:proofErr w:type="spellEnd"/>
      <w:r w:rsidR="002E5163" w:rsidRPr="002E5163">
        <w:rPr>
          <w:rFonts w:asciiTheme="minorHAnsi" w:hAnsiTheme="minorHAnsi"/>
        </w:rPr>
        <w:t xml:space="preserve">) za Polikliniku za radiološku dijagnostiku  jer postoji potreba za dijagnostičkom uslugom 3D </w:t>
      </w:r>
      <w:proofErr w:type="spellStart"/>
      <w:r w:rsidR="002E5163" w:rsidRPr="002E5163">
        <w:rPr>
          <w:rFonts w:asciiTheme="minorHAnsi" w:hAnsiTheme="minorHAnsi"/>
        </w:rPr>
        <w:t>ortopantomografa</w:t>
      </w:r>
      <w:proofErr w:type="spellEnd"/>
      <w:r w:rsidR="002E5163" w:rsidRPr="002E5163">
        <w:rPr>
          <w:rFonts w:asciiTheme="minorHAnsi" w:hAnsiTheme="minorHAnsi"/>
        </w:rPr>
        <w:t xml:space="preserve">, tj. CBCT uređaja koji bi podigao kvalitetu usluge, ali i znatno povećao prihode i fakturiranje prema HZZO-u. Uređaj </w:t>
      </w:r>
      <w:r w:rsidR="002E5163">
        <w:rPr>
          <w:rFonts w:asciiTheme="minorHAnsi" w:hAnsiTheme="minorHAnsi"/>
        </w:rPr>
        <w:t>će</w:t>
      </w:r>
      <w:r w:rsidR="002E5163" w:rsidRPr="002E5163">
        <w:rPr>
          <w:rFonts w:asciiTheme="minorHAnsi" w:hAnsiTheme="minorHAnsi"/>
        </w:rPr>
        <w:t xml:space="preserve"> unaprijedi</w:t>
      </w:r>
      <w:r w:rsidR="002E5163">
        <w:rPr>
          <w:rFonts w:asciiTheme="minorHAnsi" w:hAnsiTheme="minorHAnsi"/>
        </w:rPr>
        <w:t>ti</w:t>
      </w:r>
      <w:r w:rsidR="002E5163" w:rsidRPr="002E5163">
        <w:rPr>
          <w:rFonts w:asciiTheme="minorHAnsi" w:hAnsiTheme="minorHAnsi"/>
        </w:rPr>
        <w:t xml:space="preserve">  kvalitetu i brzinu usluge, smanji</w:t>
      </w:r>
      <w:r w:rsidR="00294058">
        <w:rPr>
          <w:rFonts w:asciiTheme="minorHAnsi" w:hAnsiTheme="minorHAnsi"/>
        </w:rPr>
        <w:t>ti će se</w:t>
      </w:r>
      <w:r w:rsidR="002E5163" w:rsidRPr="002E5163">
        <w:rPr>
          <w:rFonts w:asciiTheme="minorHAnsi" w:hAnsiTheme="minorHAnsi"/>
        </w:rPr>
        <w:t xml:space="preserve"> liste čekanja. </w:t>
      </w:r>
      <w:r w:rsidR="00AF6C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Nabavljeni </w:t>
      </w:r>
      <w:proofErr w:type="spellStart"/>
      <w:r>
        <w:rPr>
          <w:rFonts w:asciiTheme="minorHAnsi" w:hAnsiTheme="minorHAnsi"/>
        </w:rPr>
        <w:t>pročiš</w:t>
      </w:r>
      <w:r w:rsidR="002E5163">
        <w:rPr>
          <w:rFonts w:asciiTheme="minorHAnsi" w:hAnsiTheme="minorHAnsi"/>
        </w:rPr>
        <w:t>ć</w:t>
      </w:r>
      <w:r>
        <w:rPr>
          <w:rFonts w:asciiTheme="minorHAnsi" w:hAnsiTheme="minorHAnsi"/>
        </w:rPr>
        <w:t>iva</w:t>
      </w:r>
      <w:r w:rsidR="002E5163">
        <w:rPr>
          <w:rFonts w:asciiTheme="minorHAnsi" w:hAnsiTheme="minorHAnsi"/>
        </w:rPr>
        <w:t>č</w:t>
      </w:r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 zraka </w:t>
      </w:r>
      <w:r w:rsidR="002E5163">
        <w:rPr>
          <w:rFonts w:asciiTheme="minorHAnsi" w:hAnsiTheme="minorHAnsi"/>
        </w:rPr>
        <w:t>te stalci sa dezinficijensom za potrebe poboljšanja uvjeta uslijed epidemije bolesti COVID-19.</w:t>
      </w:r>
    </w:p>
    <w:p w14:paraId="18810909" w14:textId="7BBCC596" w:rsidR="002E5163" w:rsidRDefault="002E5163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4225 Instrumenti, uređaji i strojevi – </w:t>
      </w:r>
      <w:r w:rsidR="00834F9C">
        <w:rPr>
          <w:rFonts w:asciiTheme="minorHAnsi" w:hAnsiTheme="minorHAnsi"/>
        </w:rPr>
        <w:t>nabavljena digitalna vaga.</w:t>
      </w:r>
    </w:p>
    <w:p w14:paraId="5A0F78E4" w14:textId="6B797C55" w:rsidR="002E5163" w:rsidRDefault="002E5163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4226 Sportska i glazbena oprema – nabavljena oprema za potrebe </w:t>
      </w:r>
      <w:r w:rsidR="00834F9C">
        <w:rPr>
          <w:rFonts w:asciiTheme="minorHAnsi" w:hAnsiTheme="minorHAnsi"/>
        </w:rPr>
        <w:t xml:space="preserve">rada </w:t>
      </w:r>
      <w:r>
        <w:rPr>
          <w:rFonts w:asciiTheme="minorHAnsi" w:hAnsiTheme="minorHAnsi"/>
        </w:rPr>
        <w:t xml:space="preserve"> Poliklinike za fizikalnu terapiju</w:t>
      </w:r>
      <w:r w:rsidR="00834F9C">
        <w:rPr>
          <w:rFonts w:asciiTheme="minorHAnsi" w:hAnsiTheme="minorHAnsi"/>
        </w:rPr>
        <w:t>.</w:t>
      </w:r>
    </w:p>
    <w:p w14:paraId="4374042B" w14:textId="63EA1357" w:rsidR="002E5163" w:rsidRDefault="002E5163" w:rsidP="002E51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4227  Uređaji, strojevi i oprema za ostale namjene nabavljen</w:t>
      </w:r>
      <w:r w:rsidR="00294058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</w:t>
      </w:r>
      <w:r w:rsidR="00294058">
        <w:rPr>
          <w:rFonts w:asciiTheme="minorHAnsi" w:hAnsiTheme="minorHAnsi"/>
        </w:rPr>
        <w:t>– hladnjaci, kolica, termos lonci,  detektor metala, perilica rublja, perilica posuđa, štednjak za potrebe odjela.</w:t>
      </w:r>
      <w:r w:rsidRPr="002E5163">
        <w:rPr>
          <w:rFonts w:asciiTheme="minorHAnsi" w:hAnsiTheme="minorHAnsi"/>
        </w:rPr>
        <w:t xml:space="preserve"> </w:t>
      </w:r>
    </w:p>
    <w:p w14:paraId="14667526" w14:textId="5BD21FF4" w:rsidR="002E5163" w:rsidRPr="002E5163" w:rsidRDefault="002E5163" w:rsidP="002E51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4231 Prijevozna sredstva u cestovnom prometu – nabavljeno novo osobno vozilo</w:t>
      </w:r>
      <w:r w:rsidR="00CB3863">
        <w:rPr>
          <w:rFonts w:asciiTheme="minorHAnsi" w:hAnsiTheme="minorHAnsi"/>
        </w:rPr>
        <w:t xml:space="preserve"> za potrebe bolnice</w:t>
      </w:r>
      <w:r>
        <w:rPr>
          <w:rFonts w:asciiTheme="minorHAnsi" w:hAnsiTheme="minorHAnsi"/>
        </w:rPr>
        <w:t xml:space="preserve">. </w:t>
      </w:r>
    </w:p>
    <w:p w14:paraId="3F372495" w14:textId="1C5FA4DF" w:rsidR="002E5163" w:rsidRPr="00307B40" w:rsidRDefault="002E5163" w:rsidP="004C1A34">
      <w:pPr>
        <w:jc w:val="both"/>
        <w:rPr>
          <w:rFonts w:asciiTheme="minorHAnsi" w:hAnsiTheme="minorHAnsi"/>
        </w:rPr>
      </w:pPr>
    </w:p>
    <w:p w14:paraId="330B48DB" w14:textId="77777777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45 Rashodi za dodatna ulaganja na nefinancijskoj imovini</w:t>
      </w:r>
    </w:p>
    <w:p w14:paraId="5318F5EA" w14:textId="777FE673" w:rsidR="002E5163" w:rsidRDefault="002E5163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451 Dodatna ulaganja na građevinskim objektima – </w:t>
      </w:r>
      <w:r w:rsidR="00294058">
        <w:rPr>
          <w:rFonts w:asciiTheme="minorHAnsi" w:hAnsiTheme="minorHAnsi"/>
        </w:rPr>
        <w:t>ugrađeni komarnici, izvršeni građevinski radovi u Poliklinici za fizikalnu terapiju i centralnoj kuhinji te projekt energetske obnove zgrade uprave.</w:t>
      </w:r>
    </w:p>
    <w:p w14:paraId="52F6CA41" w14:textId="7C2A6156" w:rsidR="004C1A34" w:rsidRPr="0014317F" w:rsidRDefault="002E5163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454 Dodatna ulaganja za ostalu nefinancijsku imovinu odnosi se na nadogradnju IBIS za potrebe </w:t>
      </w:r>
      <w:r w:rsidR="00F51A88">
        <w:rPr>
          <w:rFonts w:asciiTheme="minorHAnsi" w:hAnsiTheme="minorHAnsi"/>
        </w:rPr>
        <w:t xml:space="preserve">prilagodbe </w:t>
      </w:r>
      <w:r>
        <w:rPr>
          <w:rFonts w:asciiTheme="minorHAnsi" w:hAnsiTheme="minorHAnsi"/>
        </w:rPr>
        <w:t>prelaska na novu valutu</w:t>
      </w:r>
      <w:r w:rsidR="00F51A88">
        <w:rPr>
          <w:rFonts w:asciiTheme="minorHAnsi" w:hAnsiTheme="minorHAnsi"/>
        </w:rPr>
        <w:t xml:space="preserve"> euro te dodatne dorade programa za uredsko poslovanje s obzirom na Uredbu o uredskom poslovanju.</w:t>
      </w:r>
      <w:r>
        <w:rPr>
          <w:rFonts w:asciiTheme="minorHAnsi" w:hAnsiTheme="minorHAnsi"/>
        </w:rPr>
        <w:t xml:space="preserve"> </w:t>
      </w:r>
      <w:r w:rsidR="004C1A34" w:rsidRPr="0014317F">
        <w:rPr>
          <w:rFonts w:asciiTheme="minorHAnsi" w:hAnsiTheme="minorHAnsi"/>
        </w:rPr>
        <w:t xml:space="preserve"> </w:t>
      </w:r>
    </w:p>
    <w:p w14:paraId="60BA1181" w14:textId="77777777" w:rsidR="004C1A34" w:rsidRDefault="004C1A34" w:rsidP="004C1A34">
      <w:pPr>
        <w:jc w:val="both"/>
        <w:rPr>
          <w:rFonts w:asciiTheme="minorHAnsi" w:hAnsiTheme="minorHAnsi"/>
          <w:b/>
        </w:rPr>
      </w:pPr>
    </w:p>
    <w:p w14:paraId="25F4CB58" w14:textId="77777777" w:rsidR="002248E7" w:rsidRDefault="002248E7" w:rsidP="004C1A34">
      <w:pPr>
        <w:jc w:val="both"/>
        <w:rPr>
          <w:rFonts w:asciiTheme="minorHAnsi" w:hAnsiTheme="minorHAnsi"/>
          <w:b/>
        </w:rPr>
      </w:pPr>
    </w:p>
    <w:p w14:paraId="0DB955B3" w14:textId="15555140" w:rsidR="002553D3" w:rsidRDefault="002553D3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PRIMICI I IZDACI</w:t>
      </w:r>
    </w:p>
    <w:p w14:paraId="5CFAA225" w14:textId="77777777" w:rsidR="002553D3" w:rsidRDefault="002553D3" w:rsidP="004C1A34">
      <w:pPr>
        <w:jc w:val="both"/>
        <w:rPr>
          <w:rFonts w:asciiTheme="minorHAnsi" w:hAnsiTheme="minorHAnsi"/>
          <w:b/>
        </w:rPr>
      </w:pPr>
    </w:p>
    <w:p w14:paraId="5D3E5F4C" w14:textId="1A19706C" w:rsidR="004C1A34" w:rsidRDefault="004C1A34" w:rsidP="004C1A3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8 PRIMICI OD FINANCIJSKE IMOVINE I ZADUŽIVANJA</w:t>
      </w:r>
    </w:p>
    <w:p w14:paraId="3CDAD3DB" w14:textId="77777777" w:rsidR="004C1A34" w:rsidRDefault="004C1A34" w:rsidP="004C1A34">
      <w:pPr>
        <w:jc w:val="both"/>
        <w:rPr>
          <w:rFonts w:asciiTheme="minorHAnsi" w:hAnsiTheme="minorHAnsi"/>
        </w:rPr>
      </w:pPr>
    </w:p>
    <w:p w14:paraId="31FE4BF4" w14:textId="0C39C7B0" w:rsidR="004C1A34" w:rsidRPr="0014317F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8312 Dionice i udjeli u glavnici kreditnih institucija u javnom sektoru -  ostvareni u iznosu  682.815,00 kn, a odnose se na isplatu novčanih sredstava i obračuna korporativne akcije </w:t>
      </w:r>
      <w:r w:rsidR="00520AF1">
        <w:rPr>
          <w:rFonts w:asciiTheme="minorHAnsi" w:hAnsiTheme="minorHAnsi"/>
        </w:rPr>
        <w:t xml:space="preserve">istiskivanje manjinskih dioničara </w:t>
      </w:r>
      <w:r>
        <w:rPr>
          <w:rFonts w:asciiTheme="minorHAnsi" w:hAnsiTheme="minorHAnsi"/>
        </w:rPr>
        <w:t xml:space="preserve">za vrijednosne papire PBZ-R-A izdavatelja PBZ ZAGREB </w:t>
      </w:r>
      <w:r w:rsidR="00520AF1">
        <w:rPr>
          <w:rFonts w:asciiTheme="minorHAnsi" w:hAnsiTheme="minorHAnsi"/>
        </w:rPr>
        <w:t>d</w:t>
      </w:r>
      <w:r w:rsidR="00AF6C0F">
        <w:rPr>
          <w:rFonts w:asciiTheme="minorHAnsi" w:hAnsiTheme="minorHAnsi"/>
        </w:rPr>
        <w:t>.</w:t>
      </w:r>
      <w:r w:rsidR="00520AF1">
        <w:rPr>
          <w:rFonts w:asciiTheme="minorHAnsi" w:hAnsiTheme="minorHAnsi"/>
        </w:rPr>
        <w:t>d</w:t>
      </w:r>
      <w:r w:rsidR="00AF6C0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čiji smo bili vlasnici.  </w:t>
      </w:r>
    </w:p>
    <w:p w14:paraId="03B4AFDA" w14:textId="77777777" w:rsidR="004C1A34" w:rsidRPr="00F40D20" w:rsidRDefault="004C1A34" w:rsidP="004C1A34">
      <w:pPr>
        <w:jc w:val="both"/>
        <w:rPr>
          <w:rFonts w:asciiTheme="minorHAnsi" w:hAnsiTheme="minorHAnsi"/>
          <w:b/>
        </w:rPr>
      </w:pPr>
    </w:p>
    <w:p w14:paraId="12C4917B" w14:textId="0C7AA50B" w:rsidR="002553D3" w:rsidRDefault="002553D3" w:rsidP="004C1A34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ŠIFRA 5 IZDACI ZA FINANCIJSKU  IMOVINU I OTPLATE ZAJMOVA</w:t>
      </w:r>
    </w:p>
    <w:p w14:paraId="581A465A" w14:textId="77777777" w:rsidR="006174B8" w:rsidRDefault="006174B8" w:rsidP="004C1A34">
      <w:pPr>
        <w:jc w:val="both"/>
        <w:rPr>
          <w:rFonts w:asciiTheme="minorHAnsi" w:hAnsiTheme="minorHAnsi"/>
          <w:b/>
          <w:i/>
        </w:rPr>
      </w:pPr>
    </w:p>
    <w:p w14:paraId="20411904" w14:textId="079A90C6" w:rsidR="002553D3" w:rsidRDefault="006174B8" w:rsidP="004C1A34">
      <w:pPr>
        <w:jc w:val="both"/>
        <w:rPr>
          <w:rFonts w:asciiTheme="minorHAnsi" w:hAnsiTheme="minorHAnsi"/>
          <w:bCs/>
          <w:iCs/>
        </w:rPr>
      </w:pPr>
      <w:r w:rsidRPr="006174B8">
        <w:rPr>
          <w:rFonts w:asciiTheme="minorHAnsi" w:hAnsiTheme="minorHAnsi"/>
          <w:bCs/>
          <w:iCs/>
        </w:rPr>
        <w:t xml:space="preserve">Šifra 5443 Otplata glavnice primljenih kredita od tuzemnih kreditnih institucija izvan javnog sektora </w:t>
      </w:r>
      <w:r>
        <w:rPr>
          <w:rFonts w:asciiTheme="minorHAnsi" w:hAnsiTheme="minorHAnsi"/>
          <w:bCs/>
          <w:iCs/>
        </w:rPr>
        <w:t>odnose se na otplatu opreme koja je kupljena na leasing.</w:t>
      </w:r>
    </w:p>
    <w:p w14:paraId="4FB0ABCF" w14:textId="4C6BE69F" w:rsidR="006174B8" w:rsidRPr="006174B8" w:rsidRDefault="006174B8" w:rsidP="004C1A34">
      <w:pPr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Šifra 5472 Otplata glavnice primljenih zajmova od županijskih proračuna – nije bilo pojavnosti u promatranom razdoblju. Protekle godine pozajmica primljena od Sisačko-moslavačke županije  za isplatu Božićnice.  </w:t>
      </w:r>
    </w:p>
    <w:p w14:paraId="2511463A" w14:textId="5B5A68F5" w:rsidR="002553D3" w:rsidRDefault="002553D3" w:rsidP="004C1A34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</w:t>
      </w:r>
    </w:p>
    <w:p w14:paraId="16F39628" w14:textId="77777777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REZULTAT POSLOVANJA</w:t>
      </w:r>
    </w:p>
    <w:p w14:paraId="19D4443E" w14:textId="77777777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Šifra X678 Ukupni prihodi i primici</w:t>
      </w:r>
    </w:p>
    <w:p w14:paraId="7F4AAB7A" w14:textId="01226E46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</w:rPr>
        <w:t xml:space="preserve">Ukupni prihodi i primici iskazani na šifri X678 ostvareni su u iznosu </w:t>
      </w:r>
      <w:r w:rsidR="006174B8" w:rsidRPr="00B91C91">
        <w:rPr>
          <w:rFonts w:asciiTheme="minorHAnsi" w:hAnsiTheme="minorHAnsi"/>
        </w:rPr>
        <w:t>121.919.908,24</w:t>
      </w:r>
      <w:r w:rsidRPr="00B91C91">
        <w:rPr>
          <w:rFonts w:asciiTheme="minorHAnsi" w:hAnsiTheme="minorHAnsi"/>
        </w:rPr>
        <w:t xml:space="preserve"> kn što je za </w:t>
      </w:r>
      <w:r w:rsidR="006174B8" w:rsidRPr="00B91C91">
        <w:rPr>
          <w:rFonts w:asciiTheme="minorHAnsi" w:hAnsiTheme="minorHAnsi"/>
        </w:rPr>
        <w:t>10,6</w:t>
      </w:r>
      <w:r w:rsidRPr="00B91C91">
        <w:rPr>
          <w:rFonts w:asciiTheme="minorHAnsi" w:hAnsiTheme="minorHAnsi"/>
        </w:rPr>
        <w:t xml:space="preserve"> </w:t>
      </w:r>
      <w:r w:rsidR="006174B8" w:rsidRPr="00B91C91">
        <w:rPr>
          <w:rFonts w:asciiTheme="minorHAnsi" w:hAnsiTheme="minorHAnsi"/>
        </w:rPr>
        <w:t xml:space="preserve">% više </w:t>
      </w:r>
      <w:r w:rsidRPr="00B91C91">
        <w:rPr>
          <w:rFonts w:asciiTheme="minorHAnsi" w:hAnsiTheme="minorHAnsi"/>
        </w:rPr>
        <w:t>u odnosu na isto razdoblje prošle godine</w:t>
      </w:r>
      <w:r w:rsidR="006174B8" w:rsidRPr="00B91C91">
        <w:rPr>
          <w:rFonts w:asciiTheme="minorHAnsi" w:hAnsiTheme="minorHAnsi"/>
        </w:rPr>
        <w:t>.</w:t>
      </w:r>
      <w:r w:rsidRPr="00B91C91">
        <w:rPr>
          <w:rFonts w:asciiTheme="minorHAnsi" w:hAnsiTheme="minorHAnsi"/>
        </w:rPr>
        <w:t xml:space="preserve">  </w:t>
      </w:r>
    </w:p>
    <w:p w14:paraId="6EA166EC" w14:textId="77777777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Šifra Y345 Ukupni rashodi i izdaci</w:t>
      </w:r>
    </w:p>
    <w:p w14:paraId="40F65276" w14:textId="4AE481F5" w:rsidR="004C1A34" w:rsidRPr="00B91C91" w:rsidRDefault="004C1A34" w:rsidP="004C1A34">
      <w:pPr>
        <w:jc w:val="both"/>
        <w:rPr>
          <w:rFonts w:asciiTheme="minorHAnsi" w:hAnsiTheme="minorHAnsi"/>
        </w:rPr>
      </w:pPr>
      <w:r w:rsidRPr="00B91C91">
        <w:rPr>
          <w:rFonts w:asciiTheme="minorHAnsi" w:hAnsiTheme="minorHAnsi"/>
        </w:rPr>
        <w:t xml:space="preserve">Ukupni rashodi izdaci  iskazani na šifri Y345 u iznosu </w:t>
      </w:r>
      <w:r w:rsidR="006174B8" w:rsidRPr="00B91C91">
        <w:rPr>
          <w:rFonts w:asciiTheme="minorHAnsi" w:hAnsiTheme="minorHAnsi"/>
        </w:rPr>
        <w:t>129.778.460,47</w:t>
      </w:r>
      <w:r w:rsidRPr="00B91C91">
        <w:rPr>
          <w:rFonts w:asciiTheme="minorHAnsi" w:hAnsiTheme="minorHAnsi"/>
        </w:rPr>
        <w:t xml:space="preserve"> kn što je za </w:t>
      </w:r>
      <w:r w:rsidR="006174B8" w:rsidRPr="00B91C91">
        <w:rPr>
          <w:rFonts w:asciiTheme="minorHAnsi" w:hAnsiTheme="minorHAnsi"/>
        </w:rPr>
        <w:t>2,0</w:t>
      </w:r>
      <w:r w:rsidRPr="00B91C91">
        <w:rPr>
          <w:rFonts w:asciiTheme="minorHAnsi" w:hAnsiTheme="minorHAnsi"/>
        </w:rPr>
        <w:t xml:space="preserve"> % </w:t>
      </w:r>
      <w:r w:rsidR="006174B8" w:rsidRPr="00B91C91">
        <w:rPr>
          <w:rFonts w:asciiTheme="minorHAnsi" w:hAnsiTheme="minorHAnsi"/>
        </w:rPr>
        <w:t>više</w:t>
      </w:r>
      <w:r w:rsidRPr="00B91C91">
        <w:rPr>
          <w:rFonts w:asciiTheme="minorHAnsi" w:hAnsiTheme="minorHAnsi"/>
        </w:rPr>
        <w:t xml:space="preserve"> u odnosu na isto razdoblje prošle godine.</w:t>
      </w:r>
    </w:p>
    <w:p w14:paraId="078DB95C" w14:textId="77777777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Šifra Y005 Manjak prihoda i primitaka</w:t>
      </w:r>
    </w:p>
    <w:p w14:paraId="630CBC3C" w14:textId="7C3D876C" w:rsidR="004C1A34" w:rsidRPr="00B91C91" w:rsidRDefault="004C1A34" w:rsidP="004C1A34">
      <w:pPr>
        <w:jc w:val="both"/>
        <w:rPr>
          <w:rFonts w:asciiTheme="minorHAnsi" w:hAnsiTheme="minorHAnsi"/>
        </w:rPr>
      </w:pPr>
      <w:r w:rsidRPr="00B91C91">
        <w:rPr>
          <w:rFonts w:asciiTheme="minorHAnsi" w:hAnsiTheme="minorHAnsi"/>
        </w:rPr>
        <w:t xml:space="preserve">Šifra Y005 – manjak prihoda i primitaka iznosi </w:t>
      </w:r>
      <w:r w:rsidR="006174B8" w:rsidRPr="00B91C91">
        <w:rPr>
          <w:rFonts w:asciiTheme="minorHAnsi" w:hAnsiTheme="minorHAnsi"/>
        </w:rPr>
        <w:t>7.858.552,23</w:t>
      </w:r>
      <w:r w:rsidRPr="00B91C91">
        <w:rPr>
          <w:rFonts w:asciiTheme="minorHAnsi" w:hAnsiTheme="minorHAnsi"/>
        </w:rPr>
        <w:t xml:space="preserve"> kn i smanjen je  u odnosu na isto razdoblje 2021. godine za </w:t>
      </w:r>
      <w:r w:rsidR="006174B8" w:rsidRPr="00B91C91">
        <w:rPr>
          <w:rFonts w:asciiTheme="minorHAnsi" w:hAnsiTheme="minorHAnsi"/>
        </w:rPr>
        <w:t>43,7</w:t>
      </w:r>
      <w:r w:rsidRPr="00B91C91">
        <w:rPr>
          <w:rFonts w:asciiTheme="minorHAnsi" w:hAnsiTheme="minorHAnsi"/>
        </w:rPr>
        <w:t xml:space="preserve"> %.</w:t>
      </w:r>
      <w:r w:rsidR="0030189A" w:rsidRPr="00B91C91">
        <w:rPr>
          <w:rFonts w:asciiTheme="minorHAnsi" w:hAnsiTheme="minorHAnsi"/>
        </w:rPr>
        <w:t xml:space="preserve"> </w:t>
      </w:r>
    </w:p>
    <w:p w14:paraId="6CDFC765" w14:textId="77777777" w:rsidR="00B91C91" w:rsidRPr="00B91C91" w:rsidRDefault="004C1A34" w:rsidP="00B91C91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Manjak prihoda i primitaka preneseni</w:t>
      </w:r>
      <w:r w:rsidR="00B91C91" w:rsidRPr="00B91C91">
        <w:rPr>
          <w:rFonts w:asciiTheme="minorHAnsi" w:hAnsiTheme="minorHAnsi"/>
          <w:b/>
        </w:rPr>
        <w:t xml:space="preserve"> </w:t>
      </w:r>
    </w:p>
    <w:p w14:paraId="76410663" w14:textId="6FE6538F" w:rsidR="00B91C91" w:rsidRPr="00B91C91" w:rsidRDefault="00DA62BC" w:rsidP="00B91C9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91C91" w:rsidRPr="00B91C91">
        <w:rPr>
          <w:rFonts w:asciiTheme="minorHAnsi" w:hAnsiTheme="minorHAnsi"/>
        </w:rPr>
        <w:t xml:space="preserve">apravljen ispravak početnog stanja sukladno čl. 80. st. 9. Pravilnika o proračunskom računovodstvu i računskom planu,  zbog izvršenog otpisa obveze za kamate od dobavljača Dukat </w:t>
      </w:r>
      <w:r w:rsidR="00B91C91">
        <w:rPr>
          <w:rFonts w:asciiTheme="minorHAnsi" w:hAnsiTheme="minorHAnsi"/>
        </w:rPr>
        <w:t>d.d.</w:t>
      </w:r>
      <w:r w:rsidR="00B91C91" w:rsidRPr="00B91C91">
        <w:rPr>
          <w:rFonts w:asciiTheme="minorHAnsi" w:hAnsiTheme="minorHAnsi"/>
        </w:rPr>
        <w:t xml:space="preserve"> u iznosu od 10.181,73 kn evidentiran na šifri P035 - </w:t>
      </w:r>
      <w:r w:rsidR="00B91C91" w:rsidRPr="00B91C91">
        <w:rPr>
          <w:rFonts w:asciiTheme="minorHAnsi" w:hAnsiTheme="minorHAnsi"/>
          <w:b/>
        </w:rPr>
        <w:t xml:space="preserve"> </w:t>
      </w:r>
      <w:r w:rsidR="00B91C91" w:rsidRPr="00B91C91">
        <w:rPr>
          <w:rFonts w:asciiTheme="minorHAnsi" w:hAnsiTheme="minorHAnsi"/>
        </w:rPr>
        <w:t>obveze za rashode poslovanja u Izvještaju o promjenama u vrijednosti obujmu imovine i obveza za razdoblje 1.1.-31.12.2022. godine.</w:t>
      </w:r>
    </w:p>
    <w:p w14:paraId="601DA126" w14:textId="77777777" w:rsidR="004C1A34" w:rsidRPr="00B91C91" w:rsidRDefault="004C1A34" w:rsidP="004C1A34">
      <w:pPr>
        <w:jc w:val="both"/>
        <w:rPr>
          <w:rFonts w:asciiTheme="minorHAnsi" w:hAnsiTheme="minorHAnsi"/>
          <w:b/>
        </w:rPr>
      </w:pPr>
      <w:r w:rsidRPr="00B91C91">
        <w:rPr>
          <w:rFonts w:asciiTheme="minorHAnsi" w:hAnsiTheme="minorHAnsi"/>
          <w:b/>
        </w:rPr>
        <w:t>Manjak prihoda i primitaka za pokriće u sljedećem razdoblju</w:t>
      </w:r>
    </w:p>
    <w:p w14:paraId="6BBC0E43" w14:textId="407753AA" w:rsidR="004C1A34" w:rsidRPr="00B91C91" w:rsidRDefault="004C1A34" w:rsidP="004C1A34">
      <w:pPr>
        <w:jc w:val="both"/>
        <w:rPr>
          <w:rFonts w:asciiTheme="minorHAnsi" w:hAnsiTheme="minorHAnsi"/>
        </w:rPr>
      </w:pPr>
      <w:r w:rsidRPr="00B91C91">
        <w:rPr>
          <w:rFonts w:asciiTheme="minorHAnsi" w:hAnsiTheme="minorHAnsi"/>
        </w:rPr>
        <w:t>Šifra Y006 – manjak prihoda i primitaka za pokriće u slijedećem razdoblju iznosi 8</w:t>
      </w:r>
      <w:r w:rsidR="003D7E20" w:rsidRPr="00B91C91">
        <w:rPr>
          <w:rFonts w:asciiTheme="minorHAnsi" w:hAnsiTheme="minorHAnsi"/>
        </w:rPr>
        <w:t>3.314.431,33</w:t>
      </w:r>
      <w:r w:rsidRPr="00B91C91">
        <w:rPr>
          <w:rFonts w:asciiTheme="minorHAnsi" w:hAnsiTheme="minorHAnsi"/>
        </w:rPr>
        <w:t xml:space="preserve"> kn.</w:t>
      </w:r>
    </w:p>
    <w:p w14:paraId="287C09EA" w14:textId="77777777" w:rsidR="004C1A34" w:rsidRPr="00B91C91" w:rsidRDefault="004C1A34" w:rsidP="004C1A34">
      <w:pPr>
        <w:jc w:val="both"/>
        <w:rPr>
          <w:rFonts w:asciiTheme="minorHAnsi" w:hAnsiTheme="minorHAnsi"/>
        </w:rPr>
      </w:pPr>
    </w:p>
    <w:p w14:paraId="2DFD855C" w14:textId="524CC12B" w:rsidR="00FE466F" w:rsidRDefault="004C1A34" w:rsidP="004C1A3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43E01C9" w14:textId="696F57DC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PROMJENAMA  U VRIJEDNOSTI</w:t>
      </w:r>
    </w:p>
    <w:p w14:paraId="29D74035" w14:textId="7C696B11" w:rsidR="009D6AEF" w:rsidRPr="00C5075D" w:rsidRDefault="002553D3" w:rsidP="0008741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I </w:t>
      </w:r>
      <w:r w:rsidR="009D6AEF" w:rsidRPr="00C5075D">
        <w:rPr>
          <w:rFonts w:asciiTheme="minorHAnsi" w:hAnsiTheme="minorHAnsi"/>
          <w:b/>
        </w:rPr>
        <w:t>OBUJMU IMOVINE I OBVEZA ZA RAZDOBLJE</w:t>
      </w:r>
    </w:p>
    <w:p w14:paraId="41C6EFF8" w14:textId="2F7756CF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C5075D">
        <w:rPr>
          <w:rFonts w:asciiTheme="minorHAnsi" w:hAnsiTheme="minorHAnsi"/>
          <w:b/>
        </w:rPr>
        <w:t>.  –  31.12.20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C5075D">
        <w:rPr>
          <w:rFonts w:asciiTheme="minorHAnsi" w:hAnsiTheme="minorHAnsi"/>
          <w:b/>
        </w:rPr>
        <w:t>.  GODINE</w:t>
      </w:r>
    </w:p>
    <w:p w14:paraId="07F0D836" w14:textId="77777777" w:rsidR="009D6AEF" w:rsidRPr="00C5075D" w:rsidRDefault="009D6AEF" w:rsidP="009D6AEF">
      <w:pPr>
        <w:jc w:val="center"/>
        <w:rPr>
          <w:rFonts w:asciiTheme="minorHAnsi" w:hAnsiTheme="minorHAnsi"/>
          <w:b/>
        </w:rPr>
      </w:pPr>
    </w:p>
    <w:p w14:paraId="3DA33E4C" w14:textId="77777777" w:rsidR="009D6AEF" w:rsidRPr="00C5075D" w:rsidRDefault="009D6AEF" w:rsidP="009D6AEF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                                             </w:t>
      </w:r>
    </w:p>
    <w:p w14:paraId="4A85DA70" w14:textId="1B00519A" w:rsidR="006228D1" w:rsidRPr="00C5075D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Povećanje  u vrijednosti i obujmu imovine</w:t>
      </w:r>
    </w:p>
    <w:p w14:paraId="3BD5A92C" w14:textId="69977464" w:rsidR="00AD6BD5" w:rsidRDefault="002553D3" w:rsidP="003B4EE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</w:t>
      </w:r>
      <w:r w:rsidR="00CB3863">
        <w:rPr>
          <w:rFonts w:asciiTheme="minorHAnsi" w:hAnsiTheme="minorHAnsi"/>
        </w:rPr>
        <w:t>P018</w:t>
      </w:r>
      <w:r w:rsidR="00846512">
        <w:rPr>
          <w:rFonts w:asciiTheme="minorHAnsi" w:hAnsiTheme="minorHAnsi"/>
        </w:rPr>
        <w:t xml:space="preserve"> </w:t>
      </w:r>
      <w:r w:rsidR="00DA62BC">
        <w:rPr>
          <w:rFonts w:asciiTheme="minorHAnsi" w:hAnsiTheme="minorHAnsi"/>
        </w:rPr>
        <w:t>–</w:t>
      </w:r>
      <w:r w:rsidR="00846512">
        <w:rPr>
          <w:rFonts w:asciiTheme="minorHAnsi" w:hAnsiTheme="minorHAnsi"/>
        </w:rPr>
        <w:t xml:space="preserve"> </w:t>
      </w:r>
      <w:r w:rsidR="00DA62BC">
        <w:rPr>
          <w:rFonts w:asciiTheme="minorHAnsi" w:hAnsiTheme="minorHAnsi"/>
        </w:rPr>
        <w:t xml:space="preserve">promjena u obujmu imovine - odnosi se na evidentiranje u poslovnim knjigama </w:t>
      </w:r>
      <w:r w:rsidR="005B6FD8">
        <w:rPr>
          <w:rFonts w:asciiTheme="minorHAnsi" w:hAnsiTheme="minorHAnsi"/>
        </w:rPr>
        <w:t xml:space="preserve"> </w:t>
      </w:r>
      <w:r w:rsidR="00CB3863">
        <w:rPr>
          <w:rFonts w:asciiTheme="minorHAnsi" w:hAnsiTheme="minorHAnsi"/>
        </w:rPr>
        <w:t>Odluk</w:t>
      </w:r>
      <w:r w:rsidR="00DA62BC">
        <w:rPr>
          <w:rFonts w:asciiTheme="minorHAnsi" w:hAnsiTheme="minorHAnsi"/>
        </w:rPr>
        <w:t>e</w:t>
      </w:r>
      <w:r w:rsidR="00CB3863">
        <w:rPr>
          <w:rFonts w:asciiTheme="minorHAnsi" w:hAnsiTheme="minorHAnsi"/>
        </w:rPr>
        <w:t xml:space="preserve"> Županijske skupštine  o prijenosu vrijednosti dugotrajne nefinancijske imovine za vrijednost radov</w:t>
      </w:r>
      <w:r w:rsidR="00D431A7">
        <w:rPr>
          <w:rFonts w:asciiTheme="minorHAnsi" w:hAnsiTheme="minorHAnsi"/>
        </w:rPr>
        <w:t>a</w:t>
      </w:r>
      <w:r w:rsidR="00CB3863">
        <w:rPr>
          <w:rFonts w:asciiTheme="minorHAnsi" w:hAnsiTheme="minorHAnsi"/>
        </w:rPr>
        <w:t xml:space="preserve"> izvedenih na nekretninama bolnice u okviru projekta </w:t>
      </w:r>
      <w:r w:rsidR="00CB3863">
        <w:rPr>
          <w:rFonts w:asciiTheme="minorHAnsi" w:hAnsiTheme="minorHAnsi"/>
        </w:rPr>
        <w:lastRenderedPageBreak/>
        <w:t>energetske obnove financiranog temeljem Ugovora o dodjeli bespovratnih sredstava  za projekte financirane iz europskih strukturnih i investicijskih fondova u financijskom razdoblju 2014.-2020. godina  (zgrada kuhinje,</w:t>
      </w:r>
      <w:r w:rsidR="006F5633">
        <w:rPr>
          <w:rFonts w:asciiTheme="minorHAnsi" w:hAnsiTheme="minorHAnsi"/>
        </w:rPr>
        <w:t xml:space="preserve"> </w:t>
      </w:r>
      <w:proofErr w:type="spellStart"/>
      <w:r w:rsidR="00CB3863">
        <w:rPr>
          <w:rFonts w:asciiTheme="minorHAnsi" w:hAnsiTheme="minorHAnsi"/>
        </w:rPr>
        <w:t>prosekture</w:t>
      </w:r>
      <w:proofErr w:type="spellEnd"/>
      <w:r w:rsidR="00CB3863">
        <w:rPr>
          <w:rFonts w:asciiTheme="minorHAnsi" w:hAnsiTheme="minorHAnsi"/>
        </w:rPr>
        <w:t>, IX. Odjela</w:t>
      </w:r>
      <w:r w:rsidR="00AD6BD5">
        <w:rPr>
          <w:rFonts w:asciiTheme="minorHAnsi" w:hAnsiTheme="minorHAnsi"/>
        </w:rPr>
        <w:t>, VII. Odjela i VI. Odjela)</w:t>
      </w:r>
      <w:r w:rsidR="006F5633">
        <w:rPr>
          <w:rFonts w:asciiTheme="minorHAnsi" w:hAnsiTheme="minorHAnsi"/>
        </w:rPr>
        <w:t xml:space="preserve"> u ukupnom iznosu 8.537.133,04 kn. </w:t>
      </w:r>
    </w:p>
    <w:p w14:paraId="22EDF54F" w14:textId="72590029" w:rsidR="00AD6BD5" w:rsidRDefault="00AD6BD5" w:rsidP="003B4EE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P025 iznos od 1,58 kn </w:t>
      </w:r>
      <w:r w:rsidR="00DA62BC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odnosi se na više refundirana bolovanja.</w:t>
      </w:r>
    </w:p>
    <w:p w14:paraId="77C0FF97" w14:textId="77777777" w:rsidR="006F5633" w:rsidRDefault="006F5633" w:rsidP="003B4EEA">
      <w:pPr>
        <w:ind w:firstLine="708"/>
        <w:jc w:val="both"/>
        <w:rPr>
          <w:rFonts w:asciiTheme="minorHAnsi" w:hAnsiTheme="minorHAnsi"/>
          <w:color w:val="FF0000"/>
        </w:rPr>
      </w:pPr>
    </w:p>
    <w:p w14:paraId="3D258947" w14:textId="77777777" w:rsidR="006228D1" w:rsidRPr="00A32386" w:rsidRDefault="006228D1" w:rsidP="006228D1">
      <w:pPr>
        <w:rPr>
          <w:rFonts w:asciiTheme="minorHAnsi" w:hAnsiTheme="minorHAnsi"/>
        </w:rPr>
      </w:pPr>
    </w:p>
    <w:p w14:paraId="60C77C47" w14:textId="2CDA316E" w:rsidR="006228D1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Smanjenje u vrijednosti i obujmu imovine</w:t>
      </w:r>
    </w:p>
    <w:p w14:paraId="1477FB98" w14:textId="18046632" w:rsidR="005B6FD8" w:rsidRPr="00DB1407" w:rsidRDefault="00834E0A" w:rsidP="004B50F4">
      <w:pPr>
        <w:ind w:firstLine="708"/>
        <w:jc w:val="both"/>
        <w:rPr>
          <w:rFonts w:asciiTheme="minorHAnsi" w:hAnsiTheme="minorHAnsi"/>
          <w:color w:val="FF0000"/>
        </w:rPr>
      </w:pPr>
      <w:r w:rsidRPr="00834E0A">
        <w:rPr>
          <w:rFonts w:asciiTheme="minorHAnsi" w:hAnsiTheme="minorHAnsi"/>
        </w:rPr>
        <w:t>Šifra P013</w:t>
      </w:r>
      <w:r w:rsidR="005B6FD8" w:rsidRPr="00834E0A">
        <w:rPr>
          <w:rFonts w:asciiTheme="minorHAnsi" w:hAnsiTheme="minorHAnsi"/>
        </w:rPr>
        <w:t xml:space="preserve"> Dionice i udjeli u glavnici</w:t>
      </w:r>
      <w:r w:rsidR="004B50F4" w:rsidRPr="00834E0A">
        <w:rPr>
          <w:rFonts w:asciiTheme="minorHAnsi" w:hAnsiTheme="minorHAnsi"/>
        </w:rPr>
        <w:t xml:space="preserve"> - b</w:t>
      </w:r>
      <w:r w:rsidR="005B6FD8" w:rsidRPr="00834E0A">
        <w:rPr>
          <w:rFonts w:asciiTheme="minorHAnsi" w:hAnsiTheme="minorHAnsi"/>
        </w:rPr>
        <w:t xml:space="preserve">olnica raspolaže sa </w:t>
      </w:r>
      <w:r w:rsidR="005A5DA1" w:rsidRPr="00834E0A">
        <w:rPr>
          <w:rFonts w:asciiTheme="minorHAnsi" w:hAnsiTheme="minorHAnsi"/>
        </w:rPr>
        <w:t>20</w:t>
      </w:r>
      <w:r w:rsidR="005B6FD8" w:rsidRPr="00834E0A">
        <w:rPr>
          <w:rFonts w:asciiTheme="minorHAnsi" w:hAnsiTheme="minorHAnsi"/>
        </w:rPr>
        <w:t xml:space="preserve"> dionica Croatia osiguranje d.d.</w:t>
      </w:r>
      <w:r w:rsidRPr="00834E0A">
        <w:rPr>
          <w:rFonts w:asciiTheme="minorHAnsi" w:hAnsiTheme="minorHAnsi"/>
        </w:rPr>
        <w:t xml:space="preserve">, </w:t>
      </w:r>
      <w:r w:rsidR="005B6FD8" w:rsidRPr="00834E0A">
        <w:rPr>
          <w:rFonts w:asciiTheme="minorHAnsi" w:hAnsiTheme="minorHAnsi"/>
        </w:rPr>
        <w:t xml:space="preserve"> izvršeno je knjigovodstveno usklađenje tržišne vrijednosti dionica s knjigovodstven</w:t>
      </w:r>
      <w:r w:rsidR="002C3909" w:rsidRPr="00834E0A">
        <w:rPr>
          <w:rFonts w:asciiTheme="minorHAnsi" w:hAnsiTheme="minorHAnsi"/>
        </w:rPr>
        <w:t>i</w:t>
      </w:r>
      <w:r w:rsidR="005B6FD8" w:rsidRPr="00834E0A">
        <w:rPr>
          <w:rFonts w:asciiTheme="minorHAnsi" w:hAnsiTheme="minorHAnsi"/>
        </w:rPr>
        <w:t>m</w:t>
      </w:r>
      <w:r w:rsidR="002C3909" w:rsidRPr="00834E0A">
        <w:rPr>
          <w:rFonts w:asciiTheme="minorHAnsi" w:hAnsiTheme="minorHAnsi"/>
        </w:rPr>
        <w:t xml:space="preserve"> stanjem</w:t>
      </w:r>
      <w:r w:rsidR="005B6FD8" w:rsidRPr="00834E0A">
        <w:rPr>
          <w:rFonts w:asciiTheme="minorHAnsi" w:hAnsiTheme="minorHAnsi"/>
        </w:rPr>
        <w:t>. Primljena je obavijest Središnje</w:t>
      </w:r>
      <w:r w:rsidR="005A5DA1" w:rsidRPr="00834E0A">
        <w:rPr>
          <w:rFonts w:asciiTheme="minorHAnsi" w:hAnsiTheme="minorHAnsi"/>
        </w:rPr>
        <w:t>g klirinškog</w:t>
      </w:r>
      <w:r w:rsidR="005B6FD8" w:rsidRPr="00834E0A">
        <w:rPr>
          <w:rFonts w:asciiTheme="minorHAnsi" w:hAnsiTheme="minorHAnsi"/>
        </w:rPr>
        <w:t xml:space="preserve"> depozitarn</w:t>
      </w:r>
      <w:r w:rsidR="005A5DA1" w:rsidRPr="00834E0A">
        <w:rPr>
          <w:rFonts w:asciiTheme="minorHAnsi" w:hAnsiTheme="minorHAnsi"/>
        </w:rPr>
        <w:t>og</w:t>
      </w:r>
      <w:r w:rsidR="005B6FD8" w:rsidRPr="00834E0A">
        <w:rPr>
          <w:rFonts w:asciiTheme="minorHAnsi" w:hAnsiTheme="minorHAnsi"/>
        </w:rPr>
        <w:t xml:space="preserve"> </w:t>
      </w:r>
      <w:r w:rsidR="005A5DA1" w:rsidRPr="00834E0A">
        <w:rPr>
          <w:rFonts w:asciiTheme="minorHAnsi" w:hAnsiTheme="minorHAnsi"/>
        </w:rPr>
        <w:t>društva</w:t>
      </w:r>
      <w:r w:rsidR="005B6FD8" w:rsidRPr="00834E0A">
        <w:rPr>
          <w:rFonts w:asciiTheme="minorHAnsi" w:hAnsiTheme="minorHAnsi"/>
        </w:rPr>
        <w:t xml:space="preserve"> prema kojoj je smanjena tržišna vrijednost dionica</w:t>
      </w:r>
      <w:r w:rsidRPr="00834E0A">
        <w:rPr>
          <w:rFonts w:asciiTheme="minorHAnsi" w:hAnsiTheme="minorHAnsi"/>
        </w:rPr>
        <w:t xml:space="preserve"> za 8.000,00 kn</w:t>
      </w:r>
      <w:r w:rsidR="005B6FD8" w:rsidRPr="00834E0A">
        <w:rPr>
          <w:rFonts w:asciiTheme="minorHAnsi" w:hAnsiTheme="minorHAnsi"/>
        </w:rPr>
        <w:t>.</w:t>
      </w:r>
      <w:r w:rsidR="002C3909" w:rsidRPr="00834E0A">
        <w:rPr>
          <w:rFonts w:asciiTheme="minorHAnsi" w:hAnsiTheme="minorHAnsi"/>
        </w:rPr>
        <w:t xml:space="preserve"> </w:t>
      </w:r>
    </w:p>
    <w:p w14:paraId="0A91CDF1" w14:textId="01B95AC7" w:rsidR="002C3909" w:rsidRPr="00834E0A" w:rsidRDefault="00803DE2" w:rsidP="008A554D">
      <w:pPr>
        <w:jc w:val="both"/>
        <w:rPr>
          <w:rFonts w:asciiTheme="minorHAnsi" w:hAnsiTheme="minorHAnsi"/>
        </w:rPr>
      </w:pPr>
      <w:r w:rsidRPr="00DB1407">
        <w:rPr>
          <w:rFonts w:asciiTheme="minorHAnsi" w:hAnsiTheme="minorHAnsi"/>
          <w:color w:val="FF0000"/>
        </w:rPr>
        <w:t xml:space="preserve"> </w:t>
      </w:r>
      <w:r w:rsidR="003B4EEA" w:rsidRPr="00DB1407">
        <w:rPr>
          <w:rFonts w:asciiTheme="minorHAnsi" w:hAnsiTheme="minorHAnsi"/>
          <w:color w:val="FF0000"/>
        </w:rPr>
        <w:tab/>
      </w:r>
      <w:r w:rsidR="00834E0A" w:rsidRPr="00834E0A">
        <w:rPr>
          <w:rFonts w:asciiTheme="minorHAnsi" w:hAnsiTheme="minorHAnsi"/>
        </w:rPr>
        <w:t xml:space="preserve">Šifra P018 </w:t>
      </w:r>
      <w:r w:rsidR="002C3909" w:rsidRPr="00834E0A">
        <w:rPr>
          <w:rFonts w:asciiTheme="minorHAnsi" w:hAnsiTheme="minorHAnsi"/>
        </w:rPr>
        <w:t xml:space="preserve">Proizvedena dugotrajna imovina - smanjenje obujma </w:t>
      </w:r>
      <w:r w:rsidR="00BE146C" w:rsidRPr="00834E0A">
        <w:rPr>
          <w:rFonts w:asciiTheme="minorHAnsi" w:hAnsiTheme="minorHAnsi"/>
        </w:rPr>
        <w:t>imovine</w:t>
      </w:r>
      <w:r w:rsidR="006228D1" w:rsidRPr="00834E0A">
        <w:rPr>
          <w:rFonts w:asciiTheme="minorHAnsi" w:hAnsiTheme="minorHAnsi"/>
        </w:rPr>
        <w:t xml:space="preserve"> zbog rashoda </w:t>
      </w:r>
      <w:r w:rsidR="00277A9C" w:rsidRPr="00834E0A">
        <w:rPr>
          <w:rFonts w:asciiTheme="minorHAnsi" w:hAnsiTheme="minorHAnsi"/>
        </w:rPr>
        <w:t>proizvedene dugotrajne imovine</w:t>
      </w:r>
      <w:r w:rsidR="00AD6BD5">
        <w:rPr>
          <w:rFonts w:asciiTheme="minorHAnsi" w:hAnsiTheme="minorHAnsi"/>
        </w:rPr>
        <w:t xml:space="preserve"> za 37.715,60 kn </w:t>
      </w:r>
      <w:r w:rsidR="003B4EEA" w:rsidRPr="00834E0A">
        <w:rPr>
          <w:rFonts w:asciiTheme="minorHAnsi" w:hAnsiTheme="minorHAnsi"/>
        </w:rPr>
        <w:t>.</w:t>
      </w:r>
    </w:p>
    <w:p w14:paraId="42CE8D6D" w14:textId="2C3AABBC" w:rsidR="002C3909" w:rsidRPr="00834E0A" w:rsidRDefault="00834E0A" w:rsidP="003B4EEA">
      <w:pPr>
        <w:ind w:firstLine="708"/>
        <w:jc w:val="both"/>
        <w:rPr>
          <w:rFonts w:asciiTheme="minorHAnsi" w:hAnsiTheme="minorHAnsi"/>
        </w:rPr>
      </w:pPr>
      <w:r w:rsidRPr="00834E0A">
        <w:rPr>
          <w:rFonts w:asciiTheme="minorHAnsi" w:hAnsiTheme="minorHAnsi"/>
        </w:rPr>
        <w:t>Šifra P025</w:t>
      </w:r>
      <w:r w:rsidR="002C3909" w:rsidRPr="00834E0A">
        <w:rPr>
          <w:rFonts w:asciiTheme="minorHAnsi" w:hAnsiTheme="minorHAnsi"/>
        </w:rPr>
        <w:t xml:space="preserve"> Depoziti, </w:t>
      </w:r>
      <w:proofErr w:type="spellStart"/>
      <w:r w:rsidR="002C3909" w:rsidRPr="00834E0A">
        <w:rPr>
          <w:rFonts w:asciiTheme="minorHAnsi" w:hAnsiTheme="minorHAnsi"/>
        </w:rPr>
        <w:t>jamčevni</w:t>
      </w:r>
      <w:proofErr w:type="spellEnd"/>
      <w:r w:rsidR="002C3909" w:rsidRPr="00834E0A">
        <w:rPr>
          <w:rFonts w:asciiTheme="minorHAnsi" w:hAnsiTheme="minorHAnsi"/>
        </w:rPr>
        <w:t xml:space="preserve"> </w:t>
      </w:r>
      <w:proofErr w:type="spellStart"/>
      <w:r w:rsidR="002C3909" w:rsidRPr="00834E0A">
        <w:rPr>
          <w:rFonts w:asciiTheme="minorHAnsi" w:hAnsiTheme="minorHAnsi"/>
        </w:rPr>
        <w:t>polozi</w:t>
      </w:r>
      <w:proofErr w:type="spellEnd"/>
      <w:r w:rsidR="002C3909" w:rsidRPr="00834E0A">
        <w:rPr>
          <w:rFonts w:asciiTheme="minorHAnsi" w:hAnsiTheme="minorHAnsi"/>
        </w:rPr>
        <w:t xml:space="preserve"> i potraživanja od zaposlenih te za više plaćene </w:t>
      </w:r>
      <w:r w:rsidR="00DA62BC">
        <w:rPr>
          <w:rFonts w:asciiTheme="minorHAnsi" w:hAnsiTheme="minorHAnsi"/>
        </w:rPr>
        <w:t xml:space="preserve">poreze i ostalo – smanjenje obujma financijske imovine zbog otpisa potraživanja za  dane </w:t>
      </w:r>
      <w:r w:rsidR="00AD6BD5">
        <w:rPr>
          <w:rFonts w:asciiTheme="minorHAnsi" w:hAnsiTheme="minorHAnsi"/>
        </w:rPr>
        <w:t>predujmove u iznosu 2.132,97 kn.</w:t>
      </w:r>
    </w:p>
    <w:p w14:paraId="7D6D2995" w14:textId="2C38B19B" w:rsidR="00803DE2" w:rsidRPr="00834E0A" w:rsidRDefault="00834E0A" w:rsidP="003B4EEA">
      <w:pPr>
        <w:ind w:firstLine="708"/>
        <w:jc w:val="both"/>
        <w:rPr>
          <w:rFonts w:asciiTheme="minorHAnsi" w:hAnsiTheme="minorHAnsi"/>
        </w:rPr>
      </w:pPr>
      <w:r w:rsidRPr="00834E0A">
        <w:rPr>
          <w:rFonts w:asciiTheme="minorHAnsi" w:hAnsiTheme="minorHAnsi"/>
        </w:rPr>
        <w:t>Šifra P029</w:t>
      </w:r>
      <w:r w:rsidR="002C3909" w:rsidRPr="00834E0A">
        <w:rPr>
          <w:rFonts w:asciiTheme="minorHAnsi" w:hAnsiTheme="minorHAnsi"/>
        </w:rPr>
        <w:t xml:space="preserve"> Potraživanja za prihode poslovanja – smanjenje u obujmu financijske imovine zbog otpisa </w:t>
      </w:r>
      <w:r w:rsidR="00803DE2" w:rsidRPr="00834E0A">
        <w:rPr>
          <w:rFonts w:asciiTheme="minorHAnsi" w:hAnsiTheme="minorHAnsi"/>
        </w:rPr>
        <w:t xml:space="preserve">potraživanja za  </w:t>
      </w:r>
      <w:r w:rsidR="00277A9C" w:rsidRPr="00834E0A">
        <w:rPr>
          <w:rFonts w:asciiTheme="minorHAnsi" w:hAnsiTheme="minorHAnsi"/>
        </w:rPr>
        <w:t>sudjelovanje u troškovima zdravstvene zaštite (</w:t>
      </w:r>
      <w:r w:rsidR="00803DE2" w:rsidRPr="00834E0A">
        <w:rPr>
          <w:rFonts w:asciiTheme="minorHAnsi" w:hAnsiTheme="minorHAnsi"/>
        </w:rPr>
        <w:t>participacije</w:t>
      </w:r>
      <w:r w:rsidR="00277A9C" w:rsidRPr="00834E0A">
        <w:rPr>
          <w:rFonts w:asciiTheme="minorHAnsi" w:hAnsiTheme="minorHAnsi"/>
        </w:rPr>
        <w:t xml:space="preserve">) </w:t>
      </w:r>
      <w:r w:rsidR="00803DE2" w:rsidRPr="00834E0A">
        <w:rPr>
          <w:rFonts w:asciiTheme="minorHAnsi" w:hAnsiTheme="minorHAnsi"/>
        </w:rPr>
        <w:t>pacijenata  od kojih nije</w:t>
      </w:r>
      <w:bookmarkStart w:id="0" w:name="_Hlk504642021"/>
      <w:r w:rsidR="00AB4F1B" w:rsidRPr="00834E0A">
        <w:rPr>
          <w:rFonts w:asciiTheme="minorHAnsi" w:hAnsiTheme="minorHAnsi"/>
        </w:rPr>
        <w:t xml:space="preserve"> </w:t>
      </w:r>
      <w:bookmarkEnd w:id="0"/>
      <w:r w:rsidR="00803DE2" w:rsidRPr="00834E0A">
        <w:rPr>
          <w:rFonts w:asciiTheme="minorHAnsi" w:hAnsiTheme="minorHAnsi"/>
        </w:rPr>
        <w:t>moguće naplatiti nastale troškove</w:t>
      </w:r>
      <w:r w:rsidR="00DA62BC">
        <w:rPr>
          <w:rFonts w:asciiTheme="minorHAnsi" w:hAnsiTheme="minorHAnsi"/>
        </w:rPr>
        <w:t xml:space="preserve"> u iznosu 5.506,88 kn. </w:t>
      </w:r>
      <w:r w:rsidR="009815BB" w:rsidRPr="00834E0A">
        <w:rPr>
          <w:rFonts w:asciiTheme="minorHAnsi" w:hAnsiTheme="minorHAnsi"/>
        </w:rPr>
        <w:t xml:space="preserve"> </w:t>
      </w:r>
    </w:p>
    <w:p w14:paraId="63B11166" w14:textId="0A3B8696" w:rsidR="00DA62BC" w:rsidRPr="00B91C91" w:rsidRDefault="00834E0A" w:rsidP="00DA62BC">
      <w:pPr>
        <w:ind w:firstLine="708"/>
        <w:jc w:val="both"/>
        <w:rPr>
          <w:rFonts w:asciiTheme="minorHAnsi" w:hAnsiTheme="minorHAnsi"/>
        </w:rPr>
      </w:pPr>
      <w:r w:rsidRPr="00834E0A">
        <w:rPr>
          <w:rFonts w:asciiTheme="minorHAnsi" w:hAnsiTheme="minorHAnsi"/>
        </w:rPr>
        <w:t>Šifra P035</w:t>
      </w:r>
      <w:r w:rsidR="002C3909" w:rsidRPr="00834E0A">
        <w:rPr>
          <w:rFonts w:asciiTheme="minorHAnsi" w:hAnsiTheme="minorHAnsi"/>
        </w:rPr>
        <w:t xml:space="preserve"> – Obveze za rashode poslovanja – smanjenje u obujmu obveza</w:t>
      </w:r>
      <w:r w:rsidR="00E324F8">
        <w:rPr>
          <w:rFonts w:asciiTheme="minorHAnsi" w:hAnsiTheme="minorHAnsi"/>
        </w:rPr>
        <w:t xml:space="preserve"> </w:t>
      </w:r>
      <w:r w:rsidR="002C3909" w:rsidRPr="00834E0A">
        <w:rPr>
          <w:rFonts w:asciiTheme="minorHAnsi" w:hAnsiTheme="minorHAnsi"/>
        </w:rPr>
        <w:t xml:space="preserve"> za izvršen otpis obveza </w:t>
      </w:r>
      <w:r w:rsidR="00AD6BD5">
        <w:rPr>
          <w:rFonts w:asciiTheme="minorHAnsi" w:hAnsiTheme="minorHAnsi"/>
        </w:rPr>
        <w:t xml:space="preserve">za kamate </w:t>
      </w:r>
      <w:r w:rsidR="00B91C91">
        <w:rPr>
          <w:rFonts w:asciiTheme="minorHAnsi" w:hAnsiTheme="minorHAnsi"/>
        </w:rPr>
        <w:t xml:space="preserve">od </w:t>
      </w:r>
      <w:r w:rsidR="00AD6BD5">
        <w:rPr>
          <w:rFonts w:asciiTheme="minorHAnsi" w:hAnsiTheme="minorHAnsi"/>
        </w:rPr>
        <w:t xml:space="preserve"> dobavljača</w:t>
      </w:r>
      <w:r w:rsidR="00B91C91">
        <w:rPr>
          <w:rFonts w:asciiTheme="minorHAnsi" w:hAnsiTheme="minorHAnsi"/>
        </w:rPr>
        <w:t xml:space="preserve"> Dukat d.d.</w:t>
      </w:r>
      <w:r w:rsidR="00DA62BC">
        <w:rPr>
          <w:rFonts w:asciiTheme="minorHAnsi" w:hAnsiTheme="minorHAnsi"/>
        </w:rPr>
        <w:t xml:space="preserve"> Kako se radi o obvezama iz ranijih godina za koji je bio iskazan rashod u ranijim godinama, </w:t>
      </w:r>
      <w:r w:rsidR="00DA62BC" w:rsidRPr="00B91C91">
        <w:rPr>
          <w:rFonts w:asciiTheme="minorHAnsi" w:hAnsiTheme="minorHAnsi"/>
        </w:rPr>
        <w:t xml:space="preserve"> sukladno čl. 80. st. 9. Pravilnika o proračunskom računovodstvu i računskom planu,  </w:t>
      </w:r>
      <w:r w:rsidR="005A5979">
        <w:rPr>
          <w:rFonts w:asciiTheme="minorHAnsi" w:hAnsiTheme="minorHAnsi"/>
        </w:rPr>
        <w:t xml:space="preserve">napravljen je ispravak početnog stanja konta 9222 te je isto evidentirano </w:t>
      </w:r>
      <w:r w:rsidR="00DA62BC" w:rsidRPr="00B91C91">
        <w:rPr>
          <w:rFonts w:asciiTheme="minorHAnsi" w:hAnsiTheme="minorHAnsi"/>
        </w:rPr>
        <w:t xml:space="preserve"> </w:t>
      </w:r>
      <w:r w:rsidR="00E324F8">
        <w:rPr>
          <w:rFonts w:asciiTheme="minorHAnsi" w:hAnsiTheme="minorHAnsi"/>
        </w:rPr>
        <w:t>na šifri 9222-9221 manjak prihoda i primitaka – preneseni u Izvještaju o prihodima i rashodima, primicima i izdacima za razdoblje 1.1.-31.12.2022.godine.</w:t>
      </w:r>
    </w:p>
    <w:p w14:paraId="5275B791" w14:textId="77777777" w:rsidR="002248E7" w:rsidRDefault="002248E7" w:rsidP="009D6AEF">
      <w:pPr>
        <w:rPr>
          <w:rFonts w:asciiTheme="minorHAnsi" w:hAnsiTheme="minorHAnsi"/>
          <w:b/>
        </w:rPr>
      </w:pPr>
    </w:p>
    <w:p w14:paraId="2202EA49" w14:textId="77777777" w:rsidR="00332170" w:rsidRPr="00AB4F1B" w:rsidRDefault="00332170" w:rsidP="009D6AEF">
      <w:pPr>
        <w:rPr>
          <w:rFonts w:asciiTheme="minorHAnsi" w:hAnsiTheme="minorHAnsi"/>
          <w:b/>
        </w:rPr>
      </w:pPr>
    </w:p>
    <w:p w14:paraId="284634BA" w14:textId="77777777" w:rsidR="0068203C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 xml:space="preserve">UZ IZVJEŠTAJ O RASHODIMA,  </w:t>
      </w:r>
      <w:r>
        <w:rPr>
          <w:rFonts w:asciiTheme="minorHAnsi" w:hAnsiTheme="minorHAnsi"/>
          <w:b/>
        </w:rPr>
        <w:t>PREMA FUNKCIJSKOJ KLASIFIKACIJI</w:t>
      </w:r>
    </w:p>
    <w:p w14:paraId="6E90228A" w14:textId="0CFA3F8C" w:rsidR="009D6AEF" w:rsidRPr="00C5075D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01.01. 20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="00A57CF7">
        <w:rPr>
          <w:rFonts w:asciiTheme="minorHAnsi" w:hAnsiTheme="minorHAnsi"/>
          <w:b/>
        </w:rPr>
        <w:t>.</w:t>
      </w:r>
    </w:p>
    <w:p w14:paraId="2A8A0C3C" w14:textId="77777777" w:rsidR="009D6AEF" w:rsidRDefault="009D6AEF" w:rsidP="009D6AEF">
      <w:pPr>
        <w:rPr>
          <w:rFonts w:asciiTheme="minorHAnsi" w:hAnsiTheme="minorHAnsi"/>
          <w:b/>
        </w:rPr>
      </w:pPr>
    </w:p>
    <w:p w14:paraId="535E8B17" w14:textId="77777777" w:rsidR="0068203C" w:rsidRPr="00E731A0" w:rsidRDefault="0068203C" w:rsidP="009D6AEF">
      <w:pPr>
        <w:rPr>
          <w:rFonts w:asciiTheme="minorHAnsi" w:hAnsiTheme="minorHAnsi"/>
          <w:b/>
          <w:color w:val="FF0000"/>
        </w:rPr>
      </w:pPr>
    </w:p>
    <w:p w14:paraId="6D0ADD1A" w14:textId="46FF54B4" w:rsidR="0068203C" w:rsidRPr="0034194B" w:rsidRDefault="0068203C" w:rsidP="009D6AEF">
      <w:pPr>
        <w:rPr>
          <w:rFonts w:asciiTheme="minorHAnsi" w:hAnsiTheme="minorHAnsi"/>
        </w:rPr>
      </w:pPr>
      <w:r w:rsidRPr="0034194B">
        <w:rPr>
          <w:rFonts w:asciiTheme="minorHAnsi" w:hAnsiTheme="minorHAnsi"/>
        </w:rPr>
        <w:t xml:space="preserve">Izvještaj o rashodima prema funkcijskoj klasifikaciji iskazuje </w:t>
      </w:r>
      <w:r w:rsidR="0046245F">
        <w:rPr>
          <w:rFonts w:asciiTheme="minorHAnsi" w:hAnsiTheme="minorHAnsi"/>
        </w:rPr>
        <w:t>na šifri 0732</w:t>
      </w:r>
      <w:r w:rsidRPr="0034194B">
        <w:rPr>
          <w:rFonts w:asciiTheme="minorHAnsi" w:hAnsiTheme="minorHAnsi"/>
        </w:rPr>
        <w:t xml:space="preserve"> ukupne rashode u zdravstvu u iznosu </w:t>
      </w:r>
      <w:r w:rsidR="003D7E20">
        <w:rPr>
          <w:rFonts w:asciiTheme="minorHAnsi" w:hAnsiTheme="minorHAnsi"/>
        </w:rPr>
        <w:t>129.778.460,47</w:t>
      </w:r>
      <w:r w:rsidRPr="0034194B">
        <w:rPr>
          <w:rFonts w:asciiTheme="minorHAnsi" w:hAnsiTheme="minorHAnsi"/>
        </w:rPr>
        <w:t xml:space="preserve"> kn, a odnose se na usluge specijalističkih bolnica.</w:t>
      </w:r>
    </w:p>
    <w:p w14:paraId="0D041644" w14:textId="77777777" w:rsidR="009D6AEF" w:rsidRDefault="009D6AEF" w:rsidP="009D6AEF">
      <w:pPr>
        <w:rPr>
          <w:rFonts w:asciiTheme="minorHAnsi" w:hAnsiTheme="minorHAnsi"/>
        </w:rPr>
      </w:pPr>
    </w:p>
    <w:p w14:paraId="70D6F894" w14:textId="77777777" w:rsidR="009D6AEF" w:rsidRDefault="009D6AEF" w:rsidP="009D6AEF">
      <w:pPr>
        <w:rPr>
          <w:rFonts w:asciiTheme="minorHAnsi" w:hAnsiTheme="minorHAnsi"/>
        </w:rPr>
      </w:pPr>
    </w:p>
    <w:p w14:paraId="3E786CFF" w14:textId="77777777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OBVEZAMA</w:t>
      </w:r>
    </w:p>
    <w:p w14:paraId="2CFA4DD3" w14:textId="6C2A77C5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C5075D">
        <w:rPr>
          <w:rFonts w:asciiTheme="minorHAnsi" w:hAnsiTheme="minorHAnsi"/>
          <w:b/>
        </w:rPr>
        <w:t>.  -  31.12.20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C5075D">
        <w:rPr>
          <w:rFonts w:asciiTheme="minorHAnsi" w:hAnsiTheme="minorHAnsi"/>
          <w:b/>
        </w:rPr>
        <w:t xml:space="preserve"> . GODINE</w:t>
      </w:r>
    </w:p>
    <w:p w14:paraId="4B403AE7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7A209C69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501D68F2" w14:textId="7172DD0C" w:rsidR="005132CF" w:rsidRPr="000122C5" w:rsidRDefault="005132CF" w:rsidP="005132CF">
      <w:pPr>
        <w:jc w:val="both"/>
        <w:rPr>
          <w:rFonts w:asciiTheme="minorHAnsi" w:hAnsiTheme="minorHAnsi"/>
        </w:rPr>
      </w:pPr>
      <w:r w:rsidRPr="000122C5">
        <w:rPr>
          <w:rFonts w:asciiTheme="minorHAnsi" w:hAnsiTheme="minorHAnsi"/>
        </w:rPr>
        <w:t>Obveze na početku izvještajnog razdoblja</w:t>
      </w:r>
      <w:r w:rsidRPr="000122C5">
        <w:rPr>
          <w:rFonts w:asciiTheme="minorHAnsi" w:hAnsiTheme="minorHAnsi"/>
          <w:b/>
        </w:rPr>
        <w:t xml:space="preserve"> </w:t>
      </w:r>
      <w:r w:rsidRPr="000122C5">
        <w:rPr>
          <w:rFonts w:asciiTheme="minorHAnsi" w:hAnsiTheme="minorHAnsi"/>
        </w:rPr>
        <w:t xml:space="preserve">iznosile su </w:t>
      </w:r>
      <w:r w:rsidRPr="005D5842">
        <w:rPr>
          <w:rFonts w:asciiTheme="minorHAnsi" w:hAnsiTheme="minorHAnsi"/>
        </w:rPr>
        <w:t>80.001.581,</w:t>
      </w:r>
      <w:r w:rsidR="005D5842" w:rsidRPr="005D5842">
        <w:rPr>
          <w:rFonts w:asciiTheme="minorHAnsi" w:hAnsiTheme="minorHAnsi"/>
        </w:rPr>
        <w:t>00</w:t>
      </w:r>
      <w:r w:rsidRPr="005D5842">
        <w:rPr>
          <w:rFonts w:asciiTheme="minorHAnsi" w:hAnsiTheme="minorHAnsi"/>
        </w:rPr>
        <w:t xml:space="preserve"> </w:t>
      </w:r>
      <w:r w:rsidRPr="000122C5">
        <w:rPr>
          <w:rFonts w:asciiTheme="minorHAnsi" w:hAnsiTheme="minorHAnsi"/>
        </w:rPr>
        <w:t xml:space="preserve">kn.  U promatranom razdoblju evidentirane su ukupne obveze u iznosu </w:t>
      </w:r>
      <w:r w:rsidR="005D5842">
        <w:rPr>
          <w:rFonts w:asciiTheme="minorHAnsi" w:hAnsiTheme="minorHAnsi"/>
        </w:rPr>
        <w:t>147.289.187,36</w:t>
      </w:r>
      <w:r w:rsidRPr="000122C5">
        <w:rPr>
          <w:rFonts w:asciiTheme="minorHAnsi" w:hAnsiTheme="minorHAnsi"/>
          <w:color w:val="FF0000"/>
        </w:rPr>
        <w:t xml:space="preserve"> </w:t>
      </w:r>
      <w:r w:rsidRPr="000122C5">
        <w:rPr>
          <w:rFonts w:asciiTheme="minorHAnsi" w:hAnsiTheme="minorHAnsi"/>
        </w:rPr>
        <w:t xml:space="preserve">kn, dok je plaćeno  </w:t>
      </w:r>
      <w:r w:rsidR="005D5842">
        <w:rPr>
          <w:rFonts w:asciiTheme="minorHAnsi" w:hAnsiTheme="minorHAnsi"/>
        </w:rPr>
        <w:t>139.596.981,86</w:t>
      </w:r>
      <w:r w:rsidRPr="000122C5">
        <w:rPr>
          <w:rFonts w:asciiTheme="minorHAnsi" w:hAnsiTheme="minorHAnsi"/>
          <w:color w:val="FF0000"/>
        </w:rPr>
        <w:t xml:space="preserve"> </w:t>
      </w:r>
      <w:r w:rsidRPr="000122C5">
        <w:rPr>
          <w:rFonts w:asciiTheme="minorHAnsi" w:hAnsiTheme="minorHAnsi"/>
        </w:rPr>
        <w:t xml:space="preserve">kn iz čega proizlazi </w:t>
      </w:r>
      <w:r w:rsidRPr="000122C5">
        <w:rPr>
          <w:rFonts w:asciiTheme="minorHAnsi" w:hAnsiTheme="minorHAnsi"/>
          <w:b/>
          <w:i/>
        </w:rPr>
        <w:t xml:space="preserve"> </w:t>
      </w:r>
      <w:r w:rsidRPr="000122C5">
        <w:rPr>
          <w:rFonts w:asciiTheme="minorHAnsi" w:hAnsiTheme="minorHAnsi"/>
        </w:rPr>
        <w:t>stanje obveza</w:t>
      </w:r>
      <w:r w:rsidRPr="000122C5">
        <w:rPr>
          <w:rFonts w:asciiTheme="minorHAnsi" w:hAnsiTheme="minorHAnsi"/>
          <w:b/>
        </w:rPr>
        <w:t xml:space="preserve"> </w:t>
      </w:r>
      <w:r w:rsidRPr="000122C5">
        <w:rPr>
          <w:rFonts w:asciiTheme="minorHAnsi" w:hAnsiTheme="minorHAnsi"/>
        </w:rPr>
        <w:t>na kraju izvještajnog razdoblja</w:t>
      </w:r>
      <w:r w:rsidRPr="000122C5">
        <w:rPr>
          <w:rFonts w:asciiTheme="minorHAnsi" w:hAnsiTheme="minorHAnsi"/>
          <w:b/>
        </w:rPr>
        <w:t xml:space="preserve"> </w:t>
      </w:r>
      <w:r w:rsidRPr="000122C5">
        <w:rPr>
          <w:rFonts w:asciiTheme="minorHAnsi" w:hAnsiTheme="minorHAnsi"/>
        </w:rPr>
        <w:t xml:space="preserve">u iznosu  </w:t>
      </w:r>
      <w:r w:rsidR="005D5842">
        <w:rPr>
          <w:rFonts w:asciiTheme="minorHAnsi" w:hAnsiTheme="minorHAnsi"/>
        </w:rPr>
        <w:t>87.693.786,50</w:t>
      </w:r>
      <w:r w:rsidRPr="000122C5">
        <w:rPr>
          <w:rFonts w:asciiTheme="minorHAnsi" w:hAnsiTheme="minorHAnsi"/>
          <w:color w:val="FF0000"/>
        </w:rPr>
        <w:t xml:space="preserve"> </w:t>
      </w:r>
      <w:r w:rsidRPr="000122C5">
        <w:rPr>
          <w:rFonts w:asciiTheme="minorHAnsi" w:hAnsiTheme="minorHAnsi"/>
        </w:rPr>
        <w:t>kn.</w:t>
      </w:r>
    </w:p>
    <w:p w14:paraId="134FEF0C" w14:textId="77777777" w:rsidR="005132CF" w:rsidRPr="000122C5" w:rsidRDefault="005132CF" w:rsidP="005132CF">
      <w:pPr>
        <w:jc w:val="both"/>
        <w:rPr>
          <w:rFonts w:asciiTheme="minorHAnsi" w:hAnsiTheme="minorHAnsi"/>
        </w:rPr>
      </w:pPr>
    </w:p>
    <w:p w14:paraId="7C925EBF" w14:textId="77777777" w:rsidR="005132CF" w:rsidRPr="000122C5" w:rsidRDefault="005132CF" w:rsidP="005132CF">
      <w:pPr>
        <w:jc w:val="both"/>
        <w:rPr>
          <w:rFonts w:asciiTheme="minorHAnsi" w:hAnsiTheme="minorHAnsi"/>
        </w:rPr>
      </w:pPr>
      <w:r w:rsidRPr="000122C5">
        <w:rPr>
          <w:rFonts w:asciiTheme="minorHAnsi" w:hAnsiTheme="minorHAnsi"/>
        </w:rPr>
        <w:lastRenderedPageBreak/>
        <w:t xml:space="preserve">Obveze na kraju izvještajnog razdoblja su veće iz razloga što bolnički proračun nije dovoljan za podmirenje svih obveza. </w:t>
      </w:r>
    </w:p>
    <w:p w14:paraId="1649B8DB" w14:textId="77777777" w:rsidR="005132CF" w:rsidRPr="000122C5" w:rsidRDefault="005132CF" w:rsidP="005132CF">
      <w:pPr>
        <w:jc w:val="both"/>
        <w:rPr>
          <w:rFonts w:asciiTheme="minorHAnsi" w:hAnsiTheme="minorHAnsi"/>
        </w:rPr>
      </w:pPr>
    </w:p>
    <w:p w14:paraId="25455997" w14:textId="2244B2C6" w:rsidR="005132CF" w:rsidRPr="005D5842" w:rsidRDefault="005132CF" w:rsidP="005132CF">
      <w:pPr>
        <w:jc w:val="both"/>
        <w:rPr>
          <w:rFonts w:asciiTheme="minorHAnsi" w:hAnsiTheme="minorHAnsi"/>
        </w:rPr>
      </w:pPr>
      <w:r w:rsidRPr="000122C5">
        <w:rPr>
          <w:rFonts w:asciiTheme="minorHAnsi" w:hAnsiTheme="minorHAnsi"/>
        </w:rPr>
        <w:t xml:space="preserve">Dospjele obveze iznose </w:t>
      </w:r>
      <w:r w:rsidR="005D5842">
        <w:rPr>
          <w:rFonts w:asciiTheme="minorHAnsi" w:hAnsiTheme="minorHAnsi"/>
        </w:rPr>
        <w:t>74.595.225,74</w:t>
      </w:r>
      <w:r w:rsidRPr="000122C5">
        <w:rPr>
          <w:rFonts w:asciiTheme="minorHAnsi" w:hAnsiTheme="minorHAnsi"/>
          <w:color w:val="FF0000"/>
        </w:rPr>
        <w:t xml:space="preserve"> </w:t>
      </w:r>
      <w:r w:rsidRPr="005D5842">
        <w:rPr>
          <w:rFonts w:asciiTheme="minorHAnsi" w:hAnsiTheme="minorHAnsi"/>
        </w:rPr>
        <w:t xml:space="preserve">kn dok nedospjele iznose </w:t>
      </w:r>
      <w:r w:rsidR="005D5842" w:rsidRPr="005D5842">
        <w:rPr>
          <w:rFonts w:asciiTheme="minorHAnsi" w:hAnsiTheme="minorHAnsi"/>
        </w:rPr>
        <w:t>13.098.560,76</w:t>
      </w:r>
      <w:r w:rsidRPr="005D5842">
        <w:rPr>
          <w:rFonts w:asciiTheme="minorHAnsi" w:hAnsiTheme="minorHAnsi"/>
        </w:rPr>
        <w:t xml:space="preserve"> kn.</w:t>
      </w:r>
    </w:p>
    <w:p w14:paraId="708AB9E3" w14:textId="77777777" w:rsidR="005132CF" w:rsidRPr="000122C5" w:rsidRDefault="005132CF" w:rsidP="005132CF">
      <w:pPr>
        <w:jc w:val="both"/>
        <w:rPr>
          <w:rFonts w:asciiTheme="minorHAnsi" w:hAnsiTheme="minorHAnsi"/>
        </w:rPr>
      </w:pPr>
    </w:p>
    <w:p w14:paraId="518E97A9" w14:textId="6BE76035" w:rsidR="007610DE" w:rsidRPr="000122C5" w:rsidRDefault="00DA51DF" w:rsidP="008A554D">
      <w:pPr>
        <w:jc w:val="both"/>
        <w:rPr>
          <w:rFonts w:asciiTheme="minorHAnsi" w:hAnsiTheme="minorHAnsi"/>
        </w:rPr>
      </w:pPr>
      <w:r w:rsidRPr="000122C5">
        <w:rPr>
          <w:rFonts w:asciiTheme="minorHAnsi" w:hAnsiTheme="minorHAnsi"/>
        </w:rPr>
        <w:t xml:space="preserve">Dospjele obveze imaju trend rasta  jer bolnica nema dovoljno prihoda za </w:t>
      </w:r>
      <w:r w:rsidR="00211CDF" w:rsidRPr="000122C5">
        <w:rPr>
          <w:rFonts w:asciiTheme="minorHAnsi" w:hAnsiTheme="minorHAnsi"/>
        </w:rPr>
        <w:t>pokriće</w:t>
      </w:r>
      <w:r w:rsidRPr="000122C5">
        <w:rPr>
          <w:rFonts w:asciiTheme="minorHAnsi" w:hAnsiTheme="minorHAnsi"/>
        </w:rPr>
        <w:t xml:space="preserve"> obveza poslovanja.  </w:t>
      </w:r>
      <w:r w:rsidR="00CD0A52" w:rsidRPr="000122C5">
        <w:rPr>
          <w:rFonts w:asciiTheme="minorHAnsi" w:hAnsiTheme="minorHAnsi"/>
        </w:rPr>
        <w:t>Tijekom 20</w:t>
      </w:r>
      <w:r w:rsidR="00E731A0" w:rsidRPr="000122C5">
        <w:rPr>
          <w:rFonts w:asciiTheme="minorHAnsi" w:hAnsiTheme="minorHAnsi"/>
        </w:rPr>
        <w:t>2</w:t>
      </w:r>
      <w:r w:rsidR="000122C5">
        <w:rPr>
          <w:rFonts w:asciiTheme="minorHAnsi" w:hAnsiTheme="minorHAnsi"/>
        </w:rPr>
        <w:t>2</w:t>
      </w:r>
      <w:r w:rsidR="00CD0A52" w:rsidRPr="000122C5">
        <w:rPr>
          <w:rFonts w:asciiTheme="minorHAnsi" w:hAnsiTheme="minorHAnsi"/>
        </w:rPr>
        <w:t xml:space="preserve">. godine </w:t>
      </w:r>
      <w:r w:rsidR="00301A4C" w:rsidRPr="000122C5">
        <w:rPr>
          <w:rFonts w:asciiTheme="minorHAnsi" w:hAnsiTheme="minorHAnsi"/>
        </w:rPr>
        <w:t xml:space="preserve">iz državnog proračuna primljena su namjenska sredstva za plaćanje dospjelih obveza za lijekove i potrošni medicinski materijal u iznosu </w:t>
      </w:r>
      <w:r w:rsidR="00C9668C">
        <w:rPr>
          <w:rFonts w:asciiTheme="minorHAnsi" w:hAnsiTheme="minorHAnsi"/>
        </w:rPr>
        <w:t>5.318.344,84</w:t>
      </w:r>
      <w:r w:rsidR="00862976" w:rsidRPr="000122C5">
        <w:rPr>
          <w:rFonts w:asciiTheme="minorHAnsi" w:hAnsiTheme="minorHAnsi"/>
          <w:color w:val="FF0000"/>
        </w:rPr>
        <w:t xml:space="preserve"> </w:t>
      </w:r>
      <w:r w:rsidR="00862976" w:rsidRPr="000122C5">
        <w:rPr>
          <w:rFonts w:asciiTheme="minorHAnsi" w:hAnsiTheme="minorHAnsi"/>
        </w:rPr>
        <w:t xml:space="preserve">kn </w:t>
      </w:r>
      <w:r w:rsidRPr="000122C5">
        <w:rPr>
          <w:rFonts w:asciiTheme="minorHAnsi" w:hAnsiTheme="minorHAnsi"/>
        </w:rPr>
        <w:t xml:space="preserve">međutim ostaje problem plaćanja obveza </w:t>
      </w:r>
      <w:r w:rsidR="00301A4C" w:rsidRPr="000122C5">
        <w:rPr>
          <w:rFonts w:asciiTheme="minorHAnsi" w:hAnsiTheme="minorHAnsi"/>
        </w:rPr>
        <w:t>za ostale materijalne rashode (živežne namirnice, ostali materijali, usluge i sl.)</w:t>
      </w:r>
      <w:r w:rsidRPr="000122C5">
        <w:rPr>
          <w:rFonts w:asciiTheme="minorHAnsi" w:hAnsiTheme="minorHAnsi"/>
        </w:rPr>
        <w:t xml:space="preserve">, gdje je rok plaćanja veći  od </w:t>
      </w:r>
      <w:r w:rsidR="00862976" w:rsidRPr="000122C5">
        <w:rPr>
          <w:rFonts w:asciiTheme="minorHAnsi" w:hAnsiTheme="minorHAnsi"/>
        </w:rPr>
        <w:t>365</w:t>
      </w:r>
      <w:r w:rsidRPr="000122C5">
        <w:rPr>
          <w:rFonts w:asciiTheme="minorHAnsi" w:hAnsiTheme="minorHAnsi"/>
        </w:rPr>
        <w:t xml:space="preserve"> dana za što je potrebna  sveobuhvatn</w:t>
      </w:r>
      <w:r w:rsidR="00211CDF" w:rsidRPr="000122C5">
        <w:rPr>
          <w:rFonts w:asciiTheme="minorHAnsi" w:hAnsiTheme="minorHAnsi"/>
        </w:rPr>
        <w:t>a</w:t>
      </w:r>
      <w:r w:rsidRPr="000122C5">
        <w:rPr>
          <w:rFonts w:asciiTheme="minorHAnsi" w:hAnsiTheme="minorHAnsi"/>
        </w:rPr>
        <w:t xml:space="preserve"> sanacij</w:t>
      </w:r>
      <w:r w:rsidR="00211CDF" w:rsidRPr="000122C5">
        <w:rPr>
          <w:rFonts w:asciiTheme="minorHAnsi" w:hAnsiTheme="minorHAnsi"/>
        </w:rPr>
        <w:t>a</w:t>
      </w:r>
      <w:r w:rsidRPr="000122C5">
        <w:rPr>
          <w:rFonts w:asciiTheme="minorHAnsi" w:hAnsiTheme="minorHAnsi"/>
        </w:rPr>
        <w:t xml:space="preserve"> dugova</w:t>
      </w:r>
      <w:r w:rsidR="00C9668C">
        <w:rPr>
          <w:rFonts w:asciiTheme="minorHAnsi" w:hAnsiTheme="minorHAnsi"/>
        </w:rPr>
        <w:t>nja</w:t>
      </w:r>
      <w:r w:rsidRPr="000122C5">
        <w:rPr>
          <w:rFonts w:asciiTheme="minorHAnsi" w:hAnsiTheme="minorHAnsi"/>
        </w:rPr>
        <w:t>.</w:t>
      </w:r>
    </w:p>
    <w:p w14:paraId="442910E6" w14:textId="77777777" w:rsidR="00332170" w:rsidRPr="000122C5" w:rsidRDefault="00332170" w:rsidP="008A554D">
      <w:pPr>
        <w:jc w:val="both"/>
        <w:rPr>
          <w:rFonts w:asciiTheme="minorHAnsi" w:hAnsiTheme="minorHAnsi"/>
        </w:rPr>
      </w:pPr>
    </w:p>
    <w:p w14:paraId="20625EA9" w14:textId="77777777" w:rsidR="000122C5" w:rsidRDefault="000122C5" w:rsidP="005B0FF2">
      <w:pPr>
        <w:jc w:val="center"/>
        <w:rPr>
          <w:rFonts w:asciiTheme="minorHAnsi" w:hAnsiTheme="minorHAnsi"/>
          <w:b/>
        </w:rPr>
      </w:pPr>
    </w:p>
    <w:p w14:paraId="5D4E8E9A" w14:textId="58FD5DC7" w:rsidR="005B0FF2" w:rsidRDefault="009D6AEF" w:rsidP="005B0FF2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</w:t>
      </w:r>
      <w:r w:rsidR="005B0FF2" w:rsidRPr="00C5075D">
        <w:rPr>
          <w:rFonts w:asciiTheme="minorHAnsi" w:hAnsiTheme="minorHAnsi"/>
          <w:b/>
        </w:rPr>
        <w:t>BILJEŠKE UZ BILANCU NA DAN   31.12.20</w:t>
      </w:r>
      <w:r w:rsidR="00E731A0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="005B0FF2" w:rsidRPr="00C5075D">
        <w:rPr>
          <w:rFonts w:asciiTheme="minorHAnsi" w:hAnsiTheme="minorHAnsi"/>
          <w:b/>
        </w:rPr>
        <w:t>. GODINE</w:t>
      </w:r>
    </w:p>
    <w:p w14:paraId="7397B82F" w14:textId="77777777" w:rsidR="00E60769" w:rsidRPr="00C5075D" w:rsidRDefault="00E60769" w:rsidP="005B0FF2">
      <w:pPr>
        <w:jc w:val="center"/>
        <w:rPr>
          <w:rFonts w:asciiTheme="minorHAnsi" w:hAnsiTheme="minorHAnsi"/>
          <w:b/>
        </w:rPr>
      </w:pPr>
    </w:p>
    <w:p w14:paraId="29C19AB7" w14:textId="77777777" w:rsidR="005B0FF2" w:rsidRPr="00C5075D" w:rsidRDefault="005B0FF2" w:rsidP="005B0FF2">
      <w:pPr>
        <w:rPr>
          <w:rFonts w:asciiTheme="minorHAnsi" w:hAnsiTheme="minorHAnsi"/>
          <w:b/>
        </w:rPr>
      </w:pPr>
    </w:p>
    <w:p w14:paraId="0359201F" w14:textId="341B4BCC" w:rsidR="005B0FF2" w:rsidRPr="00AA77BF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IMOVINA</w:t>
      </w:r>
    </w:p>
    <w:p w14:paraId="0D31FD3D" w14:textId="512001A4" w:rsidR="005B0FF2" w:rsidRPr="006B528C" w:rsidRDefault="005B0FF2" w:rsidP="008A554D">
      <w:pPr>
        <w:jc w:val="both"/>
        <w:rPr>
          <w:rFonts w:asciiTheme="minorHAnsi" w:hAnsiTheme="minorHAnsi"/>
          <w:color w:val="FF0000"/>
        </w:rPr>
      </w:pPr>
      <w:r w:rsidRPr="00AA77BF">
        <w:rPr>
          <w:rFonts w:asciiTheme="minorHAnsi" w:hAnsiTheme="minorHAnsi"/>
        </w:rPr>
        <w:t xml:space="preserve">Ukupna imovina bolnice iskazana na </w:t>
      </w:r>
      <w:r w:rsidR="00A7454C">
        <w:rPr>
          <w:rFonts w:asciiTheme="minorHAnsi" w:hAnsiTheme="minorHAnsi"/>
        </w:rPr>
        <w:t xml:space="preserve">šifri B001 </w:t>
      </w:r>
      <w:r w:rsidRPr="00AA77BF">
        <w:rPr>
          <w:rFonts w:asciiTheme="minorHAnsi" w:hAnsiTheme="minorHAnsi"/>
        </w:rPr>
        <w:t xml:space="preserve"> </w:t>
      </w:r>
      <w:r w:rsidR="008F3874">
        <w:rPr>
          <w:rFonts w:asciiTheme="minorHAnsi" w:hAnsiTheme="minorHAnsi"/>
        </w:rPr>
        <w:t xml:space="preserve">povećala se u </w:t>
      </w:r>
      <w:r w:rsidRPr="00AA77BF">
        <w:rPr>
          <w:rFonts w:asciiTheme="minorHAnsi" w:hAnsiTheme="minorHAnsi"/>
        </w:rPr>
        <w:t xml:space="preserve"> odnosu na stanje </w:t>
      </w:r>
      <w:r w:rsidR="007813B8">
        <w:rPr>
          <w:rFonts w:asciiTheme="minorHAnsi" w:hAnsiTheme="minorHAnsi"/>
        </w:rPr>
        <w:t xml:space="preserve">na početku razdoblja </w:t>
      </w:r>
      <w:r w:rsidRPr="00AA77BF">
        <w:rPr>
          <w:rFonts w:asciiTheme="minorHAnsi" w:hAnsiTheme="minorHAnsi"/>
        </w:rPr>
        <w:t xml:space="preserve">za </w:t>
      </w:r>
      <w:r w:rsidR="00A7454C">
        <w:rPr>
          <w:rFonts w:asciiTheme="minorHAnsi" w:hAnsiTheme="minorHAnsi"/>
        </w:rPr>
        <w:t>5.992.167,35</w:t>
      </w:r>
      <w:r w:rsidRPr="00AA77BF">
        <w:rPr>
          <w:rFonts w:asciiTheme="minorHAnsi" w:hAnsiTheme="minorHAnsi"/>
        </w:rPr>
        <w:t xml:space="preserve"> kn</w:t>
      </w:r>
      <w:r w:rsidR="007813B8">
        <w:rPr>
          <w:rFonts w:asciiTheme="minorHAnsi" w:hAnsiTheme="minorHAnsi"/>
        </w:rPr>
        <w:t xml:space="preserve"> </w:t>
      </w:r>
      <w:r w:rsidR="000122C5">
        <w:rPr>
          <w:rFonts w:asciiTheme="minorHAnsi" w:hAnsiTheme="minorHAnsi"/>
        </w:rPr>
        <w:t xml:space="preserve">ili 9,7 % </w:t>
      </w:r>
      <w:r w:rsidR="007813B8">
        <w:rPr>
          <w:rFonts w:asciiTheme="minorHAnsi" w:hAnsiTheme="minorHAnsi"/>
        </w:rPr>
        <w:t xml:space="preserve">za </w:t>
      </w:r>
      <w:r w:rsidRPr="00AA77BF">
        <w:rPr>
          <w:rFonts w:asciiTheme="minorHAnsi" w:hAnsiTheme="minorHAnsi"/>
        </w:rPr>
        <w:t xml:space="preserve"> </w:t>
      </w:r>
      <w:r w:rsidR="006B528C">
        <w:rPr>
          <w:rFonts w:asciiTheme="minorHAnsi" w:hAnsiTheme="minorHAnsi"/>
        </w:rPr>
        <w:t xml:space="preserve">povećanje </w:t>
      </w:r>
      <w:r w:rsidR="00A7454C">
        <w:rPr>
          <w:rFonts w:asciiTheme="minorHAnsi" w:hAnsiTheme="minorHAnsi"/>
        </w:rPr>
        <w:t>ne</w:t>
      </w:r>
      <w:r w:rsidR="006B528C">
        <w:rPr>
          <w:rFonts w:asciiTheme="minorHAnsi" w:hAnsiTheme="minorHAnsi"/>
        </w:rPr>
        <w:t>financijske imovine</w:t>
      </w:r>
      <w:r w:rsidR="00A7454C">
        <w:rPr>
          <w:rFonts w:asciiTheme="minorHAnsi" w:hAnsiTheme="minorHAnsi"/>
        </w:rPr>
        <w:t xml:space="preserve"> točnije Proizvedene dugotrajne imovine (šifra 02)</w:t>
      </w:r>
      <w:r w:rsidR="007813B8">
        <w:rPr>
          <w:rFonts w:asciiTheme="minorHAnsi" w:hAnsiTheme="minorHAnsi"/>
        </w:rPr>
        <w:t xml:space="preserve">. </w:t>
      </w:r>
    </w:p>
    <w:p w14:paraId="51CCB492" w14:textId="77777777" w:rsidR="005B0FF2" w:rsidRPr="00AA77BF" w:rsidRDefault="005B0FF2" w:rsidP="008A554D">
      <w:pPr>
        <w:jc w:val="both"/>
        <w:rPr>
          <w:rFonts w:asciiTheme="minorHAnsi" w:hAnsiTheme="minorHAnsi"/>
        </w:rPr>
      </w:pPr>
    </w:p>
    <w:p w14:paraId="353833B6" w14:textId="1637A7E1" w:rsidR="005B0FF2" w:rsidRPr="00770C0B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Šifra B002   </w:t>
      </w:r>
      <w:r w:rsidR="005B0FF2" w:rsidRPr="00770C0B">
        <w:rPr>
          <w:rFonts w:asciiTheme="minorHAnsi" w:hAnsiTheme="minorHAnsi"/>
          <w:b/>
          <w:i/>
        </w:rPr>
        <w:t>Nefinancijska imovina</w:t>
      </w:r>
    </w:p>
    <w:p w14:paraId="3EDBEBF8" w14:textId="53EBC88B" w:rsidR="005B0FF2" w:rsidRPr="0089013C" w:rsidRDefault="006B528C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 </w:t>
      </w:r>
      <w:r w:rsidR="000A46DC" w:rsidRPr="0089013C">
        <w:rPr>
          <w:rFonts w:asciiTheme="minorHAnsi" w:hAnsiTheme="minorHAnsi"/>
        </w:rPr>
        <w:t>Šifra 02 Proizvedena dugotrajna imovina</w:t>
      </w:r>
      <w:r w:rsidR="00A7454C" w:rsidRPr="0089013C">
        <w:rPr>
          <w:rFonts w:asciiTheme="minorHAnsi" w:hAnsiTheme="minorHAnsi"/>
        </w:rPr>
        <w:t xml:space="preserve"> – povećana u odnosu na početno stanje </w:t>
      </w:r>
      <w:r w:rsidR="0089013C">
        <w:rPr>
          <w:rFonts w:asciiTheme="minorHAnsi" w:hAnsiTheme="minorHAnsi"/>
        </w:rPr>
        <w:t xml:space="preserve">za ulaganja u novu opremu i </w:t>
      </w:r>
      <w:proofErr w:type="spellStart"/>
      <w:r w:rsidR="0089013C">
        <w:rPr>
          <w:rFonts w:asciiTheme="minorHAnsi" w:hAnsiTheme="minorHAnsi"/>
        </w:rPr>
        <w:t>zanavljanje</w:t>
      </w:r>
      <w:proofErr w:type="spellEnd"/>
      <w:r w:rsidR="0089013C">
        <w:rPr>
          <w:rFonts w:asciiTheme="minorHAnsi" w:hAnsiTheme="minorHAnsi"/>
        </w:rPr>
        <w:t xml:space="preserve">  postojeće opreme za održavanje i zaštitu, medicinsku i laboratorijsku opremu</w:t>
      </w:r>
      <w:r w:rsidR="000122C5">
        <w:rPr>
          <w:rFonts w:asciiTheme="minorHAnsi" w:hAnsiTheme="minorHAnsi"/>
        </w:rPr>
        <w:t>.</w:t>
      </w:r>
      <w:r w:rsidR="0089013C">
        <w:rPr>
          <w:rFonts w:asciiTheme="minorHAnsi" w:hAnsiTheme="minorHAnsi"/>
        </w:rPr>
        <w:t xml:space="preserve"> </w:t>
      </w:r>
    </w:p>
    <w:p w14:paraId="1B7E7D04" w14:textId="77777777" w:rsidR="000A46DC" w:rsidRPr="0089013C" w:rsidRDefault="000A46DC" w:rsidP="008A554D">
      <w:pPr>
        <w:jc w:val="both"/>
        <w:rPr>
          <w:rFonts w:asciiTheme="minorHAnsi" w:hAnsiTheme="minorHAnsi"/>
        </w:rPr>
      </w:pPr>
    </w:p>
    <w:p w14:paraId="7E8BA217" w14:textId="6E550CFA" w:rsidR="000A46DC" w:rsidRPr="000122C5" w:rsidRDefault="000A46DC" w:rsidP="008A554D">
      <w:pPr>
        <w:jc w:val="both"/>
        <w:rPr>
          <w:rFonts w:asciiTheme="minorHAnsi" w:hAnsiTheme="minorHAnsi"/>
        </w:rPr>
      </w:pPr>
      <w:r w:rsidRPr="0089013C">
        <w:rPr>
          <w:rFonts w:asciiTheme="minorHAnsi" w:hAnsiTheme="minorHAnsi"/>
        </w:rPr>
        <w:t>Šifra 05 Dugotrajna nefinancijska imovina u pripremi</w:t>
      </w:r>
      <w:r w:rsidR="0089013C">
        <w:rPr>
          <w:rFonts w:asciiTheme="minorHAnsi" w:hAnsiTheme="minorHAnsi"/>
        </w:rPr>
        <w:t xml:space="preserve"> – </w:t>
      </w:r>
      <w:r w:rsidR="0089013C" w:rsidRPr="000122C5">
        <w:rPr>
          <w:rFonts w:asciiTheme="minorHAnsi" w:hAnsiTheme="minorHAnsi"/>
        </w:rPr>
        <w:t xml:space="preserve">povećana u odnosu na početno stanje za </w:t>
      </w:r>
      <w:r w:rsidR="000122C5">
        <w:rPr>
          <w:rFonts w:asciiTheme="minorHAnsi" w:hAnsiTheme="minorHAnsi"/>
        </w:rPr>
        <w:t xml:space="preserve">76.250,00 kn ili 66,1 % za </w:t>
      </w:r>
      <w:r w:rsidR="000122C5" w:rsidRPr="000122C5">
        <w:rPr>
          <w:rFonts w:asciiTheme="minorHAnsi" w:hAnsiTheme="minorHAnsi"/>
        </w:rPr>
        <w:t xml:space="preserve">napravljen </w:t>
      </w:r>
      <w:r w:rsidR="0089013C" w:rsidRPr="000122C5">
        <w:rPr>
          <w:rFonts w:asciiTheme="minorHAnsi" w:hAnsiTheme="minorHAnsi"/>
        </w:rPr>
        <w:t xml:space="preserve">projekt </w:t>
      </w:r>
      <w:r w:rsidR="000122C5" w:rsidRPr="000122C5">
        <w:rPr>
          <w:rFonts w:asciiTheme="minorHAnsi" w:hAnsiTheme="minorHAnsi"/>
        </w:rPr>
        <w:t xml:space="preserve">energetske obnove upravne zgrade kako bi se stvorili preduvjeti za </w:t>
      </w:r>
      <w:r w:rsidR="0089013C" w:rsidRPr="000122C5">
        <w:rPr>
          <w:rFonts w:asciiTheme="minorHAnsi" w:hAnsiTheme="minorHAnsi"/>
        </w:rPr>
        <w:t xml:space="preserve"> </w:t>
      </w:r>
      <w:r w:rsidR="000122C5" w:rsidRPr="000122C5">
        <w:rPr>
          <w:rFonts w:asciiTheme="minorHAnsi" w:hAnsiTheme="minorHAnsi"/>
        </w:rPr>
        <w:t>javljanje na natječaje energetske obnove</w:t>
      </w:r>
      <w:r w:rsidR="000122C5">
        <w:rPr>
          <w:rFonts w:asciiTheme="minorHAnsi" w:hAnsiTheme="minorHAnsi"/>
        </w:rPr>
        <w:t xml:space="preserve">. </w:t>
      </w:r>
    </w:p>
    <w:p w14:paraId="47EC47EC" w14:textId="2A4B57F1" w:rsidR="000A46DC" w:rsidRPr="0089013C" w:rsidRDefault="000A46DC" w:rsidP="008A554D">
      <w:pPr>
        <w:jc w:val="both"/>
        <w:rPr>
          <w:rFonts w:asciiTheme="minorHAnsi" w:hAnsiTheme="minorHAnsi"/>
        </w:rPr>
      </w:pPr>
      <w:r w:rsidRPr="0089013C">
        <w:rPr>
          <w:rFonts w:asciiTheme="minorHAnsi" w:hAnsiTheme="minorHAnsi"/>
        </w:rPr>
        <w:t xml:space="preserve">Šifra 06 Proizvedena </w:t>
      </w:r>
      <w:r w:rsidR="00167706" w:rsidRPr="0089013C">
        <w:rPr>
          <w:rFonts w:asciiTheme="minorHAnsi" w:hAnsiTheme="minorHAnsi"/>
        </w:rPr>
        <w:t xml:space="preserve"> kratkotrajna imovina </w:t>
      </w:r>
      <w:r w:rsidRPr="0089013C">
        <w:rPr>
          <w:rFonts w:asciiTheme="minorHAnsi" w:hAnsiTheme="minorHAnsi"/>
        </w:rPr>
        <w:t xml:space="preserve"> </w:t>
      </w:r>
      <w:r w:rsidR="0089013C">
        <w:rPr>
          <w:rFonts w:asciiTheme="minorHAnsi" w:hAnsiTheme="minorHAnsi"/>
        </w:rPr>
        <w:t xml:space="preserve">- smanjena u odnosu na početno stanje jer je utrošena tijekom godine za redovitu djelatnost. </w:t>
      </w:r>
    </w:p>
    <w:p w14:paraId="638F5451" w14:textId="77777777" w:rsidR="00817B97" w:rsidRDefault="00817B97" w:rsidP="008A554D">
      <w:pPr>
        <w:jc w:val="both"/>
        <w:rPr>
          <w:rFonts w:asciiTheme="minorHAnsi" w:hAnsiTheme="minorHAnsi"/>
        </w:rPr>
      </w:pPr>
    </w:p>
    <w:p w14:paraId="36972BD5" w14:textId="77777777" w:rsidR="00CC6984" w:rsidRDefault="00CC6984" w:rsidP="008A554D">
      <w:pPr>
        <w:jc w:val="both"/>
        <w:rPr>
          <w:rFonts w:asciiTheme="minorHAnsi" w:hAnsiTheme="minorHAnsi"/>
        </w:rPr>
      </w:pPr>
      <w:bookmarkStart w:id="1" w:name="_GoBack"/>
      <w:bookmarkEnd w:id="1"/>
    </w:p>
    <w:p w14:paraId="15F86F4D" w14:textId="0E72C229" w:rsidR="005B0FF2" w:rsidRPr="00817B97" w:rsidRDefault="00167706" w:rsidP="008A554D">
      <w:pPr>
        <w:jc w:val="both"/>
        <w:rPr>
          <w:rFonts w:asciiTheme="minorHAnsi" w:hAnsiTheme="minorHAnsi"/>
          <w:b/>
        </w:rPr>
      </w:pPr>
      <w:r w:rsidRPr="00817B97">
        <w:rPr>
          <w:rFonts w:asciiTheme="minorHAnsi" w:hAnsiTheme="minorHAnsi"/>
          <w:b/>
        </w:rPr>
        <w:t xml:space="preserve">Šifra 1 </w:t>
      </w:r>
      <w:r w:rsidR="005B0FF2" w:rsidRPr="00817B97">
        <w:rPr>
          <w:rFonts w:asciiTheme="minorHAnsi" w:hAnsiTheme="minorHAnsi"/>
          <w:b/>
        </w:rPr>
        <w:t>Financijska imovina</w:t>
      </w:r>
      <w:r w:rsidR="00817B97" w:rsidRPr="00817B97">
        <w:rPr>
          <w:rFonts w:asciiTheme="minorHAnsi" w:hAnsiTheme="minorHAnsi"/>
          <w:b/>
        </w:rPr>
        <w:t xml:space="preserve">:  </w:t>
      </w:r>
    </w:p>
    <w:p w14:paraId="5B370C4D" w14:textId="46380F50" w:rsidR="000C00F3" w:rsidRDefault="0089013C" w:rsidP="0089013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</w:t>
      </w:r>
      <w:r w:rsidR="00817B9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="00817B97">
        <w:rPr>
          <w:rFonts w:asciiTheme="minorHAnsi" w:hAnsiTheme="minorHAnsi"/>
        </w:rPr>
        <w:t>–</w:t>
      </w:r>
      <w:r w:rsidR="000C00F3" w:rsidRPr="006C2156">
        <w:rPr>
          <w:rFonts w:asciiTheme="minorHAnsi" w:hAnsiTheme="minorHAnsi"/>
        </w:rPr>
        <w:t xml:space="preserve"> Novac</w:t>
      </w:r>
      <w:r w:rsidR="00817B97">
        <w:rPr>
          <w:rFonts w:asciiTheme="minorHAnsi" w:hAnsiTheme="minorHAnsi"/>
        </w:rPr>
        <w:t xml:space="preserve"> u banci </w:t>
      </w:r>
      <w:r w:rsidR="000C00F3" w:rsidRPr="006C2156">
        <w:rPr>
          <w:rFonts w:asciiTheme="minorHAnsi" w:hAnsiTheme="minorHAnsi"/>
        </w:rPr>
        <w:t xml:space="preserve"> </w:t>
      </w:r>
      <w:r w:rsidR="00593E4C">
        <w:rPr>
          <w:rFonts w:asciiTheme="minorHAnsi" w:hAnsiTheme="minorHAnsi"/>
        </w:rPr>
        <w:t xml:space="preserve"> -</w:t>
      </w:r>
      <w:r w:rsidR="005226EF" w:rsidRPr="006C2156">
        <w:rPr>
          <w:rFonts w:asciiTheme="minorHAnsi" w:hAnsiTheme="minorHAnsi"/>
        </w:rPr>
        <w:t xml:space="preserve"> iskazano </w:t>
      </w:r>
      <w:r w:rsidR="00817B97">
        <w:rPr>
          <w:rFonts w:asciiTheme="minorHAnsi" w:hAnsiTheme="minorHAnsi"/>
        </w:rPr>
        <w:t>povećanje</w:t>
      </w:r>
      <w:r w:rsidR="005226EF" w:rsidRPr="006C2156">
        <w:rPr>
          <w:rFonts w:asciiTheme="minorHAnsi" w:hAnsiTheme="minorHAnsi"/>
        </w:rPr>
        <w:t xml:space="preserve"> u odnosu na početno stanje </w:t>
      </w:r>
      <w:r w:rsidR="00817B97">
        <w:rPr>
          <w:rFonts w:asciiTheme="minorHAnsi" w:hAnsiTheme="minorHAnsi"/>
        </w:rPr>
        <w:t xml:space="preserve">za potrebe ovršnih postupaka koji su u tijeku kako se ne bi ugrozila tekuća likvidnost. </w:t>
      </w:r>
    </w:p>
    <w:p w14:paraId="6E7082D0" w14:textId="0BBA35FB" w:rsidR="00E24919" w:rsidRPr="00CE0CEE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112</w:t>
      </w:r>
      <w:r w:rsidR="00E24919" w:rsidRPr="003603DD">
        <w:rPr>
          <w:rFonts w:asciiTheme="minorHAnsi" w:hAnsiTheme="minorHAnsi"/>
        </w:rPr>
        <w:t xml:space="preserve"> – </w:t>
      </w:r>
      <w:r w:rsidR="00E24919" w:rsidRPr="00CE0CEE">
        <w:rPr>
          <w:rFonts w:asciiTheme="minorHAnsi" w:hAnsiTheme="minorHAnsi"/>
        </w:rPr>
        <w:t xml:space="preserve">Izdvojena novčana sredstva </w:t>
      </w:r>
      <w:r>
        <w:rPr>
          <w:rFonts w:asciiTheme="minorHAnsi" w:hAnsiTheme="minorHAnsi"/>
        </w:rPr>
        <w:t xml:space="preserve">smanjena u odnosu na početno stanje, a </w:t>
      </w:r>
      <w:r w:rsidR="00CE0CEE" w:rsidRPr="00CE0CEE">
        <w:rPr>
          <w:rFonts w:asciiTheme="minorHAnsi" w:hAnsiTheme="minorHAnsi"/>
        </w:rPr>
        <w:t xml:space="preserve"> odnose se na sredstva po ovršnim ispravama za koje  FINA </w:t>
      </w:r>
      <w:r w:rsidR="00CE0CEE">
        <w:rPr>
          <w:rFonts w:asciiTheme="minorHAnsi" w:hAnsiTheme="minorHAnsi"/>
        </w:rPr>
        <w:t xml:space="preserve">vrši zapljenu sredstava temeljem čl. 3 st. 1. </w:t>
      </w:r>
      <w:r w:rsidR="00392295">
        <w:rPr>
          <w:rFonts w:asciiTheme="minorHAnsi" w:hAnsiTheme="minorHAnsi"/>
        </w:rPr>
        <w:t>t</w:t>
      </w:r>
      <w:r w:rsidR="00CE0CEE">
        <w:rPr>
          <w:rFonts w:asciiTheme="minorHAnsi" w:hAnsiTheme="minorHAnsi"/>
        </w:rPr>
        <w:t>oč. 1</w:t>
      </w:r>
      <w:r w:rsidR="00392295">
        <w:rPr>
          <w:rFonts w:asciiTheme="minorHAnsi" w:hAnsiTheme="minorHAnsi"/>
        </w:rPr>
        <w:t>.</w:t>
      </w:r>
      <w:r w:rsidR="00CE0CEE">
        <w:rPr>
          <w:rFonts w:asciiTheme="minorHAnsi" w:hAnsiTheme="minorHAnsi"/>
        </w:rPr>
        <w:t xml:space="preserve"> Zakona o provedbi ovrhe na novčanim sredstvima (NN 68/18)</w:t>
      </w:r>
      <w:r w:rsidR="00392295">
        <w:rPr>
          <w:rFonts w:asciiTheme="minorHAnsi" w:hAnsiTheme="minorHAnsi"/>
        </w:rPr>
        <w:t xml:space="preserve">, kojom je sukladno odredbi čl. 209. st.1. Ovršnog zakona zatražena naplata novčane tražbine na teret računa bolnice. </w:t>
      </w:r>
      <w:r w:rsidR="00CE0CEE">
        <w:rPr>
          <w:rFonts w:asciiTheme="minorHAnsi" w:hAnsiTheme="minorHAnsi"/>
        </w:rPr>
        <w:t xml:space="preserve">Radi se o zapljeni sredstava temeljem </w:t>
      </w:r>
      <w:r w:rsidR="000122C5">
        <w:rPr>
          <w:rFonts w:asciiTheme="minorHAnsi" w:hAnsiTheme="minorHAnsi"/>
        </w:rPr>
        <w:t xml:space="preserve">sudskog postupka dobavljača protiv bolnice za plaćanje dugova po računima za isporučenu robu u kojem je zatražena revizija postupka. </w:t>
      </w:r>
    </w:p>
    <w:p w14:paraId="72EAE70D" w14:textId="01B5A213" w:rsidR="00817B97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113 – novac u blagajni je dana 30.12.2022. godine položen na račun zbog prelaska 1.1.2023. </w:t>
      </w:r>
      <w:r w:rsidR="000122C5">
        <w:rPr>
          <w:rFonts w:asciiTheme="minorHAnsi" w:hAnsiTheme="minorHAnsi"/>
        </w:rPr>
        <w:t xml:space="preserve">godine </w:t>
      </w:r>
      <w:r>
        <w:rPr>
          <w:rFonts w:asciiTheme="minorHAnsi" w:hAnsiTheme="minorHAnsi"/>
        </w:rPr>
        <w:t>na novu valutu, euro.</w:t>
      </w:r>
    </w:p>
    <w:p w14:paraId="07B4DB5E" w14:textId="2DA0DD0E" w:rsidR="00817B97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129 – ostala potraživanja smanjena u odnosu na početno stanje jer su tijekom godine naplaćena</w:t>
      </w:r>
      <w:r w:rsidR="009740D8">
        <w:rPr>
          <w:rFonts w:asciiTheme="minorHAnsi" w:hAnsiTheme="minorHAnsi"/>
        </w:rPr>
        <w:t xml:space="preserve">, a djelomično i otpisana </w:t>
      </w:r>
      <w:r>
        <w:rPr>
          <w:rFonts w:asciiTheme="minorHAnsi" w:hAnsiTheme="minorHAnsi"/>
        </w:rPr>
        <w:t xml:space="preserve"> za obračunana i isplaćena dežurstva liječnika koji su na specijalizaciji u drugim zdravstvenim ustanovama</w:t>
      </w:r>
      <w:r w:rsidR="009740D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92DBACF" w14:textId="65AD6ABE" w:rsidR="005639C9" w:rsidRPr="005639C9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Šifra</w:t>
      </w:r>
      <w:r w:rsidR="000C5386">
        <w:rPr>
          <w:rFonts w:asciiTheme="minorHAnsi" w:hAnsiTheme="minorHAnsi"/>
        </w:rPr>
        <w:t xml:space="preserve"> 1512 -</w:t>
      </w:r>
      <w:r w:rsidR="002F5F80" w:rsidRPr="005639C9">
        <w:rPr>
          <w:rFonts w:asciiTheme="minorHAnsi" w:hAnsiTheme="minorHAnsi"/>
        </w:rPr>
        <w:t xml:space="preserve"> Dionice i udjeli u glavnici kreditnih institucija u javnom sektoru </w:t>
      </w:r>
      <w:r w:rsidR="000C5386">
        <w:rPr>
          <w:rFonts w:asciiTheme="minorHAnsi" w:hAnsiTheme="minorHAnsi"/>
        </w:rPr>
        <w:t xml:space="preserve"> ne iskazujemo stanje na dan 31.12. </w:t>
      </w:r>
      <w:r w:rsidR="002F5F80" w:rsidRPr="005639C9">
        <w:rPr>
          <w:rFonts w:asciiTheme="minorHAnsi" w:hAnsiTheme="minorHAnsi"/>
        </w:rPr>
        <w:t xml:space="preserve">jer je </w:t>
      </w:r>
      <w:r w:rsidR="000C5386">
        <w:rPr>
          <w:rFonts w:asciiTheme="minorHAnsi" w:hAnsiTheme="minorHAnsi"/>
        </w:rPr>
        <w:t xml:space="preserve">tijekom godine došlo do otkupa dionica </w:t>
      </w:r>
      <w:r w:rsidR="002F5F80" w:rsidRPr="005639C9">
        <w:rPr>
          <w:rFonts w:asciiTheme="minorHAnsi" w:hAnsiTheme="minorHAnsi"/>
        </w:rPr>
        <w:t xml:space="preserve"> PBZ d.d.</w:t>
      </w:r>
      <w:r w:rsidR="005639C9" w:rsidRPr="005639C9">
        <w:rPr>
          <w:rFonts w:asciiTheme="minorHAnsi" w:hAnsiTheme="minorHAnsi"/>
        </w:rPr>
        <w:t xml:space="preserve"> sukladno obavijesti Središnjeg klirinškog depozitarnog društva</w:t>
      </w:r>
      <w:r w:rsidR="000C5386">
        <w:rPr>
          <w:rFonts w:asciiTheme="minorHAnsi" w:hAnsiTheme="minorHAnsi"/>
        </w:rPr>
        <w:t>.</w:t>
      </w:r>
    </w:p>
    <w:p w14:paraId="6A8782DD" w14:textId="39CD0886" w:rsidR="002F5F80" w:rsidRPr="005639C9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1513 - </w:t>
      </w:r>
      <w:r w:rsidR="002F5F80" w:rsidRPr="005639C9">
        <w:rPr>
          <w:rFonts w:asciiTheme="minorHAnsi" w:hAnsiTheme="minorHAnsi"/>
        </w:rPr>
        <w:t xml:space="preserve">Dionice i udjeli u glavnici osiguravajućih društava  u javnom sektoru </w:t>
      </w:r>
      <w:r>
        <w:rPr>
          <w:rFonts w:asciiTheme="minorHAnsi" w:hAnsiTheme="minorHAnsi"/>
        </w:rPr>
        <w:t xml:space="preserve">smanjeni </w:t>
      </w:r>
      <w:r w:rsidR="002F5F80" w:rsidRPr="005639C9">
        <w:rPr>
          <w:rFonts w:asciiTheme="minorHAnsi" w:hAnsiTheme="minorHAnsi"/>
        </w:rPr>
        <w:t xml:space="preserve"> su </w:t>
      </w:r>
      <w:r>
        <w:rPr>
          <w:rFonts w:asciiTheme="minorHAnsi" w:hAnsiTheme="minorHAnsi"/>
        </w:rPr>
        <w:t xml:space="preserve">u odnosu na početno stanje </w:t>
      </w:r>
      <w:r w:rsidR="005639C9" w:rsidRPr="005639C9">
        <w:rPr>
          <w:rFonts w:asciiTheme="minorHAnsi" w:hAnsiTheme="minorHAnsi"/>
        </w:rPr>
        <w:t>sukladno obavijesti Središnjeg klirinškog depozitarnog društva na dan 31.12.202</w:t>
      </w:r>
      <w:r>
        <w:rPr>
          <w:rFonts w:asciiTheme="minorHAnsi" w:hAnsiTheme="minorHAnsi"/>
        </w:rPr>
        <w:t>2</w:t>
      </w:r>
      <w:r w:rsidR="005639C9" w:rsidRPr="005639C9">
        <w:rPr>
          <w:rFonts w:asciiTheme="minorHAnsi" w:hAnsiTheme="minorHAnsi"/>
        </w:rPr>
        <w:t>. godine</w:t>
      </w:r>
      <w:r w:rsidR="002F5F80" w:rsidRPr="005639C9">
        <w:rPr>
          <w:rFonts w:asciiTheme="minorHAnsi" w:hAnsiTheme="minorHAnsi"/>
        </w:rPr>
        <w:t>.</w:t>
      </w:r>
    </w:p>
    <w:p w14:paraId="74F3FCB7" w14:textId="501C38D7" w:rsidR="002F5F80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165 - </w:t>
      </w:r>
      <w:r w:rsidR="002F5F80">
        <w:rPr>
          <w:rFonts w:asciiTheme="minorHAnsi" w:hAnsiTheme="minorHAnsi"/>
        </w:rPr>
        <w:t xml:space="preserve"> Potraživanja za upravne i administrativne pristojbe, pristojbe po posebnim propisima i naknade povećani su u odnosu na početno stanje za potraživanje  </w:t>
      </w:r>
      <w:r>
        <w:rPr>
          <w:rFonts w:asciiTheme="minorHAnsi" w:hAnsiTheme="minorHAnsi"/>
        </w:rPr>
        <w:t xml:space="preserve">za dopunsko osiguranje te potraživanje za izvršenu uslugu smještaja neubrojivih osoba od Ministarstva zdravstva za prosinac 2022. godine. </w:t>
      </w:r>
    </w:p>
    <w:p w14:paraId="7A7A98FD" w14:textId="13F7598E" w:rsidR="002F5F80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166 - </w:t>
      </w:r>
      <w:r w:rsidR="002F5F80">
        <w:rPr>
          <w:rFonts w:asciiTheme="minorHAnsi" w:hAnsiTheme="minorHAnsi"/>
        </w:rPr>
        <w:t xml:space="preserve"> Potraživanja za prihode od prodaje proizvoda i roba te pruženih usluga i za povrat po protestnim jamstvima su povećani u odnosu na početno stanje jer iskazujemo potraživanje za najamninu</w:t>
      </w:r>
      <w:r>
        <w:rPr>
          <w:rFonts w:asciiTheme="minorHAnsi" w:hAnsiTheme="minorHAnsi"/>
        </w:rPr>
        <w:t>.</w:t>
      </w:r>
      <w:r w:rsidR="00460349">
        <w:rPr>
          <w:rFonts w:asciiTheme="minorHAnsi" w:hAnsiTheme="minorHAnsi"/>
        </w:rPr>
        <w:t xml:space="preserve"> </w:t>
      </w:r>
    </w:p>
    <w:p w14:paraId="7C7E24EC" w14:textId="245684F5" w:rsidR="002F5F80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167 - </w:t>
      </w:r>
      <w:r w:rsidR="00775C50">
        <w:rPr>
          <w:rFonts w:asciiTheme="minorHAnsi" w:hAnsiTheme="minorHAnsi"/>
        </w:rPr>
        <w:t xml:space="preserve"> Potraživanja proračunskih korisnika za sredstva uplaćena u nadležni proračun i za prihode od HZZO-a na temelju ugovornih obveza odnose se na pružene usluge izvan limita HZZO koji su </w:t>
      </w:r>
      <w:r>
        <w:rPr>
          <w:rFonts w:asciiTheme="minorHAnsi" w:hAnsiTheme="minorHAnsi"/>
        </w:rPr>
        <w:t xml:space="preserve">smanjeni </w:t>
      </w:r>
      <w:r w:rsidR="00775C50">
        <w:rPr>
          <w:rFonts w:asciiTheme="minorHAnsi" w:hAnsiTheme="minorHAnsi"/>
        </w:rPr>
        <w:t xml:space="preserve"> u odnosu na početno stanje jer </w:t>
      </w:r>
      <w:r>
        <w:rPr>
          <w:rFonts w:asciiTheme="minorHAnsi" w:hAnsiTheme="minorHAnsi"/>
        </w:rPr>
        <w:t>su podmireni tijekom godine.</w:t>
      </w:r>
      <w:r w:rsidR="00775C50">
        <w:rPr>
          <w:rFonts w:asciiTheme="minorHAnsi" w:hAnsiTheme="minorHAnsi"/>
        </w:rPr>
        <w:t xml:space="preserve"> </w:t>
      </w:r>
    </w:p>
    <w:p w14:paraId="24691052" w14:textId="23D5EEC8" w:rsidR="006206C6" w:rsidRPr="00160A41" w:rsidRDefault="006206C6" w:rsidP="000C5386">
      <w:pPr>
        <w:jc w:val="both"/>
        <w:rPr>
          <w:rFonts w:asciiTheme="minorHAnsi" w:hAnsiTheme="minorHAnsi"/>
        </w:rPr>
      </w:pPr>
      <w:r w:rsidRPr="00160A41">
        <w:rPr>
          <w:rFonts w:asciiTheme="minorHAnsi" w:hAnsiTheme="minorHAnsi"/>
        </w:rPr>
        <w:t xml:space="preserve">Šifra 169 – Ispravak vrijednosti potraživanja – povećani u odnosu na početno stanje iz razloga </w:t>
      </w:r>
      <w:r w:rsidR="00160A41" w:rsidRPr="00160A41">
        <w:rPr>
          <w:rFonts w:asciiTheme="minorHAnsi" w:hAnsiTheme="minorHAnsi"/>
        </w:rPr>
        <w:t>ispravka vrijednosti potraživanja za neizvršeni ugovor o specijalizaciji.</w:t>
      </w:r>
    </w:p>
    <w:p w14:paraId="15007319" w14:textId="414F908C" w:rsidR="005B772C" w:rsidRPr="00A15C96" w:rsidRDefault="006206C6" w:rsidP="006206C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17 -  </w:t>
      </w:r>
      <w:r w:rsidR="005B772C" w:rsidRPr="00A15C96">
        <w:rPr>
          <w:rFonts w:asciiTheme="minorHAnsi" w:hAnsiTheme="minorHAnsi"/>
        </w:rPr>
        <w:t>Potraživanja od prodaje proizvedene dugotrajne imovine – smanjena u odnosu na početno stanje jer je sve manje stanova sa stanarskim pravom u otkupu.</w:t>
      </w:r>
    </w:p>
    <w:p w14:paraId="0F8CC1C7" w14:textId="77777777" w:rsidR="000C18CC" w:rsidRDefault="000C18CC" w:rsidP="008A554D">
      <w:pPr>
        <w:jc w:val="both"/>
        <w:rPr>
          <w:rFonts w:asciiTheme="minorHAnsi" w:hAnsiTheme="minorHAnsi"/>
        </w:rPr>
      </w:pPr>
    </w:p>
    <w:p w14:paraId="18911A5F" w14:textId="79575188" w:rsidR="000C18CC" w:rsidRDefault="00167706" w:rsidP="008A554D">
      <w:pPr>
        <w:jc w:val="both"/>
        <w:rPr>
          <w:rFonts w:asciiTheme="minorHAnsi" w:hAnsiTheme="minorHAnsi"/>
          <w:b/>
        </w:rPr>
      </w:pPr>
      <w:r w:rsidRPr="00167706">
        <w:rPr>
          <w:rFonts w:asciiTheme="minorHAnsi" w:hAnsiTheme="minorHAnsi"/>
          <w:b/>
        </w:rPr>
        <w:t xml:space="preserve">OBVEZE  I VLASTITI IZVORI </w:t>
      </w:r>
    </w:p>
    <w:p w14:paraId="25DFCF5C" w14:textId="77777777" w:rsidR="00167706" w:rsidRDefault="00167706" w:rsidP="008A554D">
      <w:pPr>
        <w:jc w:val="both"/>
        <w:rPr>
          <w:rFonts w:asciiTheme="minorHAnsi" w:hAnsiTheme="minorHAnsi"/>
          <w:b/>
        </w:rPr>
      </w:pPr>
    </w:p>
    <w:p w14:paraId="1622C721" w14:textId="2150CD40" w:rsidR="00167706" w:rsidRDefault="00167706" w:rsidP="008A554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2  Obveze</w:t>
      </w:r>
    </w:p>
    <w:p w14:paraId="548AB183" w14:textId="591957ED" w:rsidR="00311C64" w:rsidRDefault="005B772C" w:rsidP="00A70DE0">
      <w:pPr>
        <w:jc w:val="both"/>
        <w:rPr>
          <w:rFonts w:asciiTheme="minorHAnsi" w:hAnsiTheme="minorHAnsi"/>
        </w:rPr>
      </w:pPr>
      <w:r w:rsidRPr="00A15C96">
        <w:rPr>
          <w:rFonts w:asciiTheme="minorHAnsi" w:hAnsiTheme="minorHAnsi"/>
        </w:rPr>
        <w:t xml:space="preserve"> – povećane u odnosu na početno stanje</w:t>
      </w:r>
      <w:r w:rsidR="000C18CC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za </w:t>
      </w:r>
      <w:r w:rsidR="00311C64">
        <w:rPr>
          <w:rFonts w:asciiTheme="minorHAnsi" w:hAnsiTheme="minorHAnsi"/>
        </w:rPr>
        <w:t xml:space="preserve">7.310.947,52 kn ili </w:t>
      </w:r>
      <w:r w:rsidR="00310219">
        <w:rPr>
          <w:rFonts w:asciiTheme="minorHAnsi" w:hAnsiTheme="minorHAnsi"/>
        </w:rPr>
        <w:t xml:space="preserve"> 9,0 % iz razloga </w:t>
      </w:r>
      <w:r w:rsidR="00311C64">
        <w:rPr>
          <w:rFonts w:asciiTheme="minorHAnsi" w:hAnsiTheme="minorHAnsi"/>
        </w:rPr>
        <w:t xml:space="preserve">povećanja </w:t>
      </w:r>
      <w:r w:rsidR="00460349">
        <w:rPr>
          <w:rFonts w:asciiTheme="minorHAnsi" w:hAnsiTheme="minorHAnsi"/>
        </w:rPr>
        <w:t xml:space="preserve"> obveza za  rashode poslovanja (</w:t>
      </w:r>
      <w:r w:rsidR="00310219">
        <w:rPr>
          <w:rFonts w:asciiTheme="minorHAnsi" w:hAnsiTheme="minorHAnsi"/>
        </w:rPr>
        <w:t>šifra 23</w:t>
      </w:r>
      <w:r w:rsidR="00460349">
        <w:rPr>
          <w:rFonts w:asciiTheme="minorHAnsi" w:hAnsiTheme="minorHAnsi"/>
        </w:rPr>
        <w:t xml:space="preserve">) </w:t>
      </w:r>
      <w:r w:rsidR="00311C64">
        <w:rPr>
          <w:rFonts w:asciiTheme="minorHAnsi" w:hAnsiTheme="minorHAnsi"/>
        </w:rPr>
        <w:t>te povećanja obveza za ostale tekuće obveze.</w:t>
      </w:r>
    </w:p>
    <w:p w14:paraId="0A531393" w14:textId="77777777" w:rsidR="006F7272" w:rsidRDefault="00311C64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231</w:t>
      </w:r>
      <w:r w:rsidR="00460349">
        <w:rPr>
          <w:rFonts w:asciiTheme="minorHAnsi" w:hAnsiTheme="minorHAnsi"/>
        </w:rPr>
        <w:t>-</w:t>
      </w:r>
      <w:r w:rsidR="005B772C" w:rsidRPr="00A15C96">
        <w:rPr>
          <w:rFonts w:asciiTheme="minorHAnsi" w:hAnsiTheme="minorHAnsi"/>
        </w:rPr>
        <w:t xml:space="preserve"> obveze za zaposlene </w:t>
      </w:r>
      <w:r>
        <w:rPr>
          <w:rFonts w:asciiTheme="minorHAnsi" w:hAnsiTheme="minorHAnsi"/>
        </w:rPr>
        <w:t>– povećane u odnosu na početno stanje jer je od 1. Listopada osnovica za izračun plaće povećana temeljem Dodatka I. Temeljnom kolektivnom ugovoru.  R</w:t>
      </w:r>
      <w:r w:rsidR="005B772C" w:rsidRPr="00A15C96">
        <w:rPr>
          <w:rFonts w:asciiTheme="minorHAnsi" w:hAnsiTheme="minorHAnsi"/>
        </w:rPr>
        <w:t>adi o bruto plaći za prosinac 202</w:t>
      </w:r>
      <w:r w:rsidR="00310219">
        <w:rPr>
          <w:rFonts w:asciiTheme="minorHAnsi" w:hAnsiTheme="minorHAnsi"/>
        </w:rPr>
        <w:t>2</w:t>
      </w:r>
      <w:r w:rsidR="00714843">
        <w:rPr>
          <w:rFonts w:asciiTheme="minorHAnsi" w:hAnsiTheme="minorHAnsi"/>
        </w:rPr>
        <w:t xml:space="preserve">. </w:t>
      </w:r>
      <w:r w:rsidR="005B772C" w:rsidRPr="00A15C96">
        <w:rPr>
          <w:rFonts w:asciiTheme="minorHAnsi" w:hAnsiTheme="minorHAnsi"/>
        </w:rPr>
        <w:t xml:space="preserve">  koja je veća u odnosu na bruto plaću prosinca prethodne godine</w:t>
      </w:r>
      <w:r w:rsidR="006F7272">
        <w:rPr>
          <w:rFonts w:asciiTheme="minorHAnsi" w:hAnsiTheme="minorHAnsi"/>
        </w:rPr>
        <w:t>.</w:t>
      </w:r>
    </w:p>
    <w:p w14:paraId="12D356EC" w14:textId="77777777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232 - </w:t>
      </w:r>
      <w:r w:rsidR="005B772C" w:rsidRPr="00A15C96">
        <w:rPr>
          <w:rFonts w:asciiTheme="minorHAnsi" w:hAnsiTheme="minorHAnsi"/>
        </w:rPr>
        <w:t xml:space="preserve">obveze za materijalne rashode smanjene u odnosu na početno stanje jer su tijekom godine podmirene obveze za lijekove i potrošni medicinski materijal  </w:t>
      </w:r>
      <w:r>
        <w:rPr>
          <w:rFonts w:asciiTheme="minorHAnsi" w:hAnsiTheme="minorHAnsi"/>
        </w:rPr>
        <w:t>temeljem Odluke Vlade RH o sanaciji dugovanja za lijekove i potrošni medicinski materijal.</w:t>
      </w:r>
    </w:p>
    <w:p w14:paraId="7E920642" w14:textId="77777777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234 - </w:t>
      </w:r>
      <w:r w:rsidR="00A15C96" w:rsidRPr="00A15C96">
        <w:rPr>
          <w:rFonts w:asciiTheme="minorHAnsi" w:hAnsiTheme="minorHAnsi"/>
        </w:rPr>
        <w:t xml:space="preserve"> obveze za </w:t>
      </w:r>
      <w:r w:rsidR="00310219">
        <w:rPr>
          <w:rFonts w:asciiTheme="minorHAnsi" w:hAnsiTheme="minorHAnsi"/>
        </w:rPr>
        <w:t>ostale</w:t>
      </w:r>
      <w:r w:rsidR="00A15C96" w:rsidRPr="00A15C96">
        <w:rPr>
          <w:rFonts w:asciiTheme="minorHAnsi" w:hAnsiTheme="minorHAnsi"/>
        </w:rPr>
        <w:t xml:space="preserve"> financijske rashode </w:t>
      </w:r>
      <w:r w:rsidR="00310219">
        <w:rPr>
          <w:rFonts w:asciiTheme="minorHAnsi" w:hAnsiTheme="minorHAnsi"/>
        </w:rPr>
        <w:t xml:space="preserve">smanjene </w:t>
      </w:r>
      <w:r w:rsidR="00775C50">
        <w:rPr>
          <w:rFonts w:asciiTheme="minorHAnsi" w:hAnsiTheme="minorHAnsi"/>
        </w:rPr>
        <w:t xml:space="preserve"> </w:t>
      </w:r>
      <w:r w:rsidR="00A15C96" w:rsidRPr="00A15C96">
        <w:rPr>
          <w:rFonts w:asciiTheme="minorHAnsi" w:hAnsiTheme="minorHAnsi"/>
        </w:rPr>
        <w:t xml:space="preserve">u odnosu na početno stanje </w:t>
      </w:r>
      <w:r w:rsidR="00775C50">
        <w:rPr>
          <w:rFonts w:asciiTheme="minorHAnsi" w:hAnsiTheme="minorHAnsi"/>
        </w:rPr>
        <w:t xml:space="preserve">jer </w:t>
      </w:r>
      <w:r w:rsidR="00310219">
        <w:rPr>
          <w:rFonts w:asciiTheme="minorHAnsi" w:hAnsiTheme="minorHAnsi"/>
        </w:rPr>
        <w:t>se</w:t>
      </w:r>
      <w:r w:rsidR="00775C50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smanjuju </w:t>
      </w:r>
      <w:r w:rsidR="00775C50">
        <w:rPr>
          <w:rFonts w:asciiTheme="minorHAnsi" w:hAnsiTheme="minorHAnsi"/>
        </w:rPr>
        <w:t xml:space="preserve">obveze za zatezne kamate dobavljačima </w:t>
      </w:r>
      <w:r>
        <w:rPr>
          <w:rFonts w:asciiTheme="minorHAnsi" w:hAnsiTheme="minorHAnsi"/>
        </w:rPr>
        <w:t xml:space="preserve">jer se dio podmirio kroz sudske sporova koje su </w:t>
      </w:r>
      <w:proofErr w:type="spellStart"/>
      <w:r>
        <w:rPr>
          <w:rFonts w:asciiTheme="minorHAnsi" w:hAnsiTheme="minorHAnsi"/>
        </w:rPr>
        <w:t>veledrogerije</w:t>
      </w:r>
      <w:proofErr w:type="spellEnd"/>
      <w:r>
        <w:rPr>
          <w:rFonts w:asciiTheme="minorHAnsi" w:hAnsiTheme="minorHAnsi"/>
        </w:rPr>
        <w:t xml:space="preserve"> pokrenule protiv Bolnice. </w:t>
      </w:r>
    </w:p>
    <w:p w14:paraId="7F6D395E" w14:textId="3B6134EA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237 - </w:t>
      </w:r>
      <w:r w:rsidR="00775C50">
        <w:rPr>
          <w:rFonts w:asciiTheme="minorHAnsi" w:hAnsiTheme="minorHAnsi"/>
        </w:rPr>
        <w:t xml:space="preserve"> obveze za naknade građanima i kućanstvima  </w:t>
      </w:r>
      <w:r w:rsidR="00714843">
        <w:rPr>
          <w:rFonts w:asciiTheme="minorHAnsi" w:hAnsiTheme="minorHAnsi"/>
        </w:rPr>
        <w:t>od</w:t>
      </w:r>
      <w:r w:rsidR="00862976">
        <w:rPr>
          <w:rFonts w:asciiTheme="minorHAnsi" w:hAnsiTheme="minorHAnsi"/>
        </w:rPr>
        <w:t>n</w:t>
      </w:r>
      <w:r w:rsidR="00714843">
        <w:rPr>
          <w:rFonts w:asciiTheme="minorHAnsi" w:hAnsiTheme="minorHAnsi"/>
        </w:rPr>
        <w:t xml:space="preserve">ose se na školarine za specijalistički poslijediplomski studij </w:t>
      </w:r>
      <w:r w:rsidR="00AB06F1">
        <w:rPr>
          <w:rFonts w:asciiTheme="minorHAnsi" w:hAnsiTheme="minorHAnsi"/>
        </w:rPr>
        <w:t>liječnika na specijalizaciji</w:t>
      </w:r>
      <w:r>
        <w:rPr>
          <w:rFonts w:asciiTheme="minorHAnsi" w:hAnsiTheme="minorHAnsi"/>
        </w:rPr>
        <w:t xml:space="preserve"> povećane u odnosu na početno stanje </w:t>
      </w:r>
      <w:r w:rsidR="00520AF1">
        <w:rPr>
          <w:rFonts w:asciiTheme="minorHAnsi" w:hAnsiTheme="minorHAnsi"/>
        </w:rPr>
        <w:t>za troškove specijalizacije.</w:t>
      </w:r>
      <w:r w:rsidR="00714843" w:rsidRPr="006F7272">
        <w:rPr>
          <w:rFonts w:asciiTheme="minorHAnsi" w:hAnsiTheme="minorHAnsi"/>
          <w:color w:val="FF0000"/>
        </w:rPr>
        <w:t xml:space="preserve"> </w:t>
      </w:r>
      <w:r w:rsidR="00714843">
        <w:rPr>
          <w:rFonts w:asciiTheme="minorHAnsi" w:hAnsiTheme="minorHAnsi"/>
        </w:rPr>
        <w:t xml:space="preserve"> </w:t>
      </w:r>
    </w:p>
    <w:p w14:paraId="03A425DB" w14:textId="46B6DC48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239 - </w:t>
      </w:r>
      <w:r w:rsidR="00A15C96" w:rsidRPr="00A15C96">
        <w:rPr>
          <w:rFonts w:asciiTheme="minorHAnsi" w:hAnsiTheme="minorHAnsi"/>
        </w:rPr>
        <w:t>ostale tekuće obveze povećane u odnosu na početno stanje za neizvršeni rad po ugovoru s HZZO</w:t>
      </w:r>
      <w:r>
        <w:rPr>
          <w:rFonts w:asciiTheme="minorHAnsi" w:hAnsiTheme="minorHAnsi"/>
        </w:rPr>
        <w:t>. Prema konačnom obračunu u 2022. godini manje je izvršeno 13.032.531,42 kn.</w:t>
      </w:r>
    </w:p>
    <w:p w14:paraId="03005E3A" w14:textId="48C79854" w:rsidR="00A15C96" w:rsidRPr="00520AF1" w:rsidRDefault="006F7272" w:rsidP="00A70DE0">
      <w:pPr>
        <w:jc w:val="both"/>
        <w:rPr>
          <w:rFonts w:asciiTheme="minorHAnsi" w:hAnsiTheme="minorHAnsi"/>
        </w:rPr>
      </w:pPr>
      <w:r w:rsidRPr="00520AF1">
        <w:rPr>
          <w:rFonts w:asciiTheme="minorHAnsi" w:hAnsiTheme="minorHAnsi"/>
        </w:rPr>
        <w:t xml:space="preserve">Šifra 24- </w:t>
      </w:r>
      <w:r w:rsidR="00A15C96" w:rsidRPr="00520AF1">
        <w:rPr>
          <w:rFonts w:asciiTheme="minorHAnsi" w:hAnsiTheme="minorHAnsi"/>
        </w:rPr>
        <w:t xml:space="preserve"> obveze za nabavu nefinancijske imovine </w:t>
      </w:r>
      <w:r w:rsidR="00714843" w:rsidRPr="00520AF1">
        <w:rPr>
          <w:rFonts w:asciiTheme="minorHAnsi" w:hAnsiTheme="minorHAnsi"/>
        </w:rPr>
        <w:t xml:space="preserve"> </w:t>
      </w:r>
      <w:r w:rsidR="00310219" w:rsidRPr="00520AF1">
        <w:rPr>
          <w:rFonts w:asciiTheme="minorHAnsi" w:hAnsiTheme="minorHAnsi"/>
        </w:rPr>
        <w:t>smanjene</w:t>
      </w:r>
      <w:r w:rsidR="00A15C96" w:rsidRPr="00520AF1">
        <w:rPr>
          <w:rFonts w:asciiTheme="minorHAnsi" w:hAnsiTheme="minorHAnsi"/>
        </w:rPr>
        <w:t xml:space="preserve"> u odnosu na početno stanje</w:t>
      </w:r>
      <w:r w:rsidR="00160A41" w:rsidRPr="00520AF1">
        <w:rPr>
          <w:rFonts w:asciiTheme="minorHAnsi" w:hAnsiTheme="minorHAnsi"/>
        </w:rPr>
        <w:t xml:space="preserve"> jer</w:t>
      </w:r>
      <w:r w:rsidR="00520AF1" w:rsidRPr="00520AF1">
        <w:rPr>
          <w:rFonts w:asciiTheme="minorHAnsi" w:hAnsiTheme="minorHAnsi"/>
        </w:rPr>
        <w:t xml:space="preserve"> su podmirene tijekom godine</w:t>
      </w:r>
      <w:r w:rsidR="00310219" w:rsidRPr="00520AF1">
        <w:rPr>
          <w:rFonts w:asciiTheme="minorHAnsi" w:hAnsiTheme="minorHAnsi"/>
        </w:rPr>
        <w:t>.</w:t>
      </w:r>
    </w:p>
    <w:p w14:paraId="1C2C674E" w14:textId="4227B265" w:rsidR="000C18CC" w:rsidRDefault="00310219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26</w:t>
      </w:r>
      <w:r w:rsidR="00A15C96">
        <w:rPr>
          <w:rFonts w:asciiTheme="minorHAnsi" w:hAnsiTheme="minorHAnsi"/>
        </w:rPr>
        <w:t xml:space="preserve"> Obveze za kredite i zajmove – </w:t>
      </w:r>
      <w:r w:rsidR="00714843">
        <w:rPr>
          <w:rFonts w:asciiTheme="minorHAnsi" w:hAnsiTheme="minorHAnsi"/>
        </w:rPr>
        <w:t>smanjene</w:t>
      </w:r>
      <w:r w:rsidR="00A15C96">
        <w:rPr>
          <w:rFonts w:asciiTheme="minorHAnsi" w:hAnsiTheme="minorHAnsi"/>
        </w:rPr>
        <w:t xml:space="preserve"> u odnosu na početno stanje pri čemu obveze za kredite od tuzemnih kreditnih institucija izvan javnog sektora </w:t>
      </w:r>
      <w:r w:rsidR="00AF5822">
        <w:rPr>
          <w:rFonts w:asciiTheme="minorHAnsi" w:hAnsiTheme="minorHAnsi"/>
        </w:rPr>
        <w:t xml:space="preserve"> </w:t>
      </w:r>
      <w:r w:rsidR="00A15C96">
        <w:rPr>
          <w:rFonts w:asciiTheme="minorHAnsi" w:hAnsiTheme="minorHAnsi"/>
        </w:rPr>
        <w:t xml:space="preserve">se smanjila jer </w:t>
      </w:r>
      <w:r w:rsidR="00A7454C">
        <w:rPr>
          <w:rFonts w:asciiTheme="minorHAnsi" w:hAnsiTheme="minorHAnsi"/>
        </w:rPr>
        <w:t xml:space="preserve">su otplaćene obveze po </w:t>
      </w:r>
      <w:r w:rsidR="00A15C96">
        <w:rPr>
          <w:rFonts w:asciiTheme="minorHAnsi" w:hAnsiTheme="minorHAnsi"/>
        </w:rPr>
        <w:t xml:space="preserve">  </w:t>
      </w:r>
      <w:proofErr w:type="spellStart"/>
      <w:r w:rsidR="00AF5822">
        <w:rPr>
          <w:rFonts w:asciiTheme="minorHAnsi" w:hAnsiTheme="minorHAnsi"/>
        </w:rPr>
        <w:t>leasing</w:t>
      </w:r>
      <w:r w:rsidR="00A7454C">
        <w:rPr>
          <w:rFonts w:asciiTheme="minorHAnsi" w:hAnsiTheme="minorHAnsi"/>
        </w:rPr>
        <w:t>u</w:t>
      </w:r>
      <w:proofErr w:type="spellEnd"/>
      <w:r w:rsidR="00AF5822">
        <w:rPr>
          <w:rFonts w:asciiTheme="minorHAnsi" w:hAnsiTheme="minorHAnsi"/>
        </w:rPr>
        <w:t xml:space="preserve"> za medicinsku opremu</w:t>
      </w:r>
      <w:r w:rsidR="00A7454C">
        <w:rPr>
          <w:rFonts w:asciiTheme="minorHAnsi" w:hAnsiTheme="minorHAnsi"/>
        </w:rPr>
        <w:t>.</w:t>
      </w:r>
      <w:r w:rsidR="00AF5822">
        <w:rPr>
          <w:rFonts w:asciiTheme="minorHAnsi" w:hAnsiTheme="minorHAnsi"/>
        </w:rPr>
        <w:t xml:space="preserve"> </w:t>
      </w:r>
    </w:p>
    <w:p w14:paraId="15B43D1C" w14:textId="2C2020B3" w:rsidR="000C18CC" w:rsidRPr="00520AF1" w:rsidRDefault="00310219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Šifra 292</w:t>
      </w:r>
      <w:r w:rsidR="008940B4" w:rsidRPr="000C18CC">
        <w:rPr>
          <w:rFonts w:asciiTheme="minorHAnsi" w:hAnsiTheme="minorHAnsi"/>
        </w:rPr>
        <w:t xml:space="preserve"> - </w:t>
      </w:r>
      <w:r w:rsidR="00854FB6" w:rsidRPr="000C18CC">
        <w:rPr>
          <w:rFonts w:asciiTheme="minorHAnsi" w:hAnsiTheme="minorHAnsi"/>
        </w:rPr>
        <w:t xml:space="preserve"> Naplaćeni prihodi budućih razdoblja odnose se na donaciju lijekova</w:t>
      </w:r>
      <w:r w:rsidR="00CF6B49">
        <w:rPr>
          <w:rFonts w:asciiTheme="minorHAnsi" w:hAnsiTheme="minorHAnsi"/>
        </w:rPr>
        <w:t xml:space="preserve"> </w:t>
      </w:r>
      <w:r w:rsidR="00854FB6" w:rsidRPr="00520AF1">
        <w:rPr>
          <w:rFonts w:asciiTheme="minorHAnsi" w:hAnsiTheme="minorHAnsi"/>
        </w:rPr>
        <w:t>koj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će biti utrošen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u narednoj godini</w:t>
      </w:r>
      <w:r w:rsidRPr="00520AF1">
        <w:rPr>
          <w:rFonts w:asciiTheme="minorHAnsi" w:hAnsiTheme="minorHAnsi"/>
        </w:rPr>
        <w:t xml:space="preserve">, a smanjeni su u odnosu na početno stanje jer </w:t>
      </w:r>
      <w:r w:rsidR="00A7454C" w:rsidRPr="00520AF1">
        <w:rPr>
          <w:rFonts w:asciiTheme="minorHAnsi" w:hAnsiTheme="minorHAnsi"/>
        </w:rPr>
        <w:t xml:space="preserve">su </w:t>
      </w:r>
      <w:r w:rsidRPr="00520AF1">
        <w:rPr>
          <w:rFonts w:asciiTheme="minorHAnsi" w:hAnsiTheme="minorHAnsi"/>
        </w:rPr>
        <w:t xml:space="preserve"> utrošen</w:t>
      </w:r>
      <w:r w:rsidR="00A7454C" w:rsidRPr="00520AF1">
        <w:rPr>
          <w:rFonts w:asciiTheme="minorHAnsi" w:hAnsiTheme="minorHAnsi"/>
        </w:rPr>
        <w:t>i</w:t>
      </w:r>
      <w:r w:rsidRPr="00520AF1">
        <w:rPr>
          <w:rFonts w:asciiTheme="minorHAnsi" w:hAnsiTheme="minorHAnsi"/>
        </w:rPr>
        <w:t xml:space="preserve"> tijekom promatrane godine.</w:t>
      </w:r>
      <w:r w:rsidR="000C18CC" w:rsidRPr="00520AF1">
        <w:rPr>
          <w:rFonts w:asciiTheme="minorHAnsi" w:hAnsiTheme="minorHAnsi"/>
        </w:rPr>
        <w:t xml:space="preserve"> </w:t>
      </w:r>
    </w:p>
    <w:p w14:paraId="5E1A1B53" w14:textId="02958A0D" w:rsidR="00D74442" w:rsidRPr="00D37D86" w:rsidRDefault="00A7454C" w:rsidP="008A554D">
      <w:pPr>
        <w:ind w:firstLine="60"/>
        <w:jc w:val="both"/>
        <w:rPr>
          <w:rFonts w:asciiTheme="minorHAnsi" w:hAnsiTheme="minorHAnsi"/>
        </w:rPr>
      </w:pPr>
      <w:r w:rsidRPr="00A7454C">
        <w:rPr>
          <w:rFonts w:asciiTheme="minorHAnsi" w:hAnsiTheme="minorHAnsi"/>
        </w:rPr>
        <w:t xml:space="preserve">Šifra 96 </w:t>
      </w:r>
      <w:r w:rsidR="00C96D9F" w:rsidRPr="00A7454C">
        <w:rPr>
          <w:rFonts w:asciiTheme="minorHAnsi" w:hAnsiTheme="minorHAnsi"/>
        </w:rPr>
        <w:t xml:space="preserve"> – Obračunati prihodi poslovanja – </w:t>
      </w:r>
      <w:r w:rsidRPr="00A7454C">
        <w:rPr>
          <w:rFonts w:asciiTheme="minorHAnsi" w:hAnsiTheme="minorHAnsi"/>
        </w:rPr>
        <w:t xml:space="preserve">smanjeni </w:t>
      </w:r>
      <w:r w:rsidR="00C96D9F" w:rsidRPr="00A7454C">
        <w:rPr>
          <w:rFonts w:asciiTheme="minorHAnsi" w:hAnsiTheme="minorHAnsi"/>
        </w:rPr>
        <w:t xml:space="preserve"> u odnosu na početno stanje </w:t>
      </w:r>
      <w:r w:rsidR="00D37D86">
        <w:rPr>
          <w:rFonts w:asciiTheme="minorHAnsi" w:hAnsiTheme="minorHAnsi"/>
        </w:rPr>
        <w:t>zbog ispravka vrijednosti potraživanja za neizvršeni rad po ugovoru za specijalizaciju</w:t>
      </w:r>
      <w:r w:rsidR="00B82ED5" w:rsidRPr="00A7454C">
        <w:rPr>
          <w:rFonts w:asciiTheme="minorHAnsi" w:hAnsiTheme="minorHAnsi"/>
          <w:color w:val="FF0000"/>
        </w:rPr>
        <w:t xml:space="preserve"> </w:t>
      </w:r>
      <w:r w:rsidR="00D37D86" w:rsidRPr="00D37D86">
        <w:rPr>
          <w:rFonts w:asciiTheme="minorHAnsi" w:hAnsiTheme="minorHAnsi"/>
        </w:rPr>
        <w:t>te otpisa potraživanja za obračunat</w:t>
      </w:r>
      <w:r w:rsidR="00D37D86">
        <w:rPr>
          <w:rFonts w:asciiTheme="minorHAnsi" w:hAnsiTheme="minorHAnsi"/>
        </w:rPr>
        <w:t>a</w:t>
      </w:r>
      <w:r w:rsidR="00D37D86" w:rsidRPr="00D37D86">
        <w:rPr>
          <w:rFonts w:asciiTheme="minorHAnsi" w:hAnsiTheme="minorHAnsi"/>
        </w:rPr>
        <w:t xml:space="preserve"> i isplaćena dežurstva</w:t>
      </w:r>
      <w:r w:rsidR="00D37D86">
        <w:rPr>
          <w:rFonts w:asciiTheme="minorHAnsi" w:hAnsiTheme="minorHAnsi"/>
        </w:rPr>
        <w:t xml:space="preserve"> specijalizanata u drugim zdravstvenim ustanovama</w:t>
      </w:r>
      <w:r w:rsidR="00B82ED5" w:rsidRPr="00D37D86">
        <w:rPr>
          <w:rFonts w:asciiTheme="minorHAnsi" w:hAnsiTheme="minorHAnsi"/>
        </w:rPr>
        <w:t>.</w:t>
      </w:r>
    </w:p>
    <w:p w14:paraId="091F80D5" w14:textId="77777777" w:rsidR="00281BF2" w:rsidRDefault="00281BF2" w:rsidP="005B0FF2">
      <w:pPr>
        <w:ind w:firstLine="60"/>
        <w:rPr>
          <w:rFonts w:asciiTheme="minorHAnsi" w:hAnsiTheme="minorHAnsi"/>
          <w:color w:val="FF0000"/>
        </w:rPr>
      </w:pPr>
    </w:p>
    <w:p w14:paraId="15E85892" w14:textId="77777777" w:rsidR="00281BF2" w:rsidRPr="00160A41" w:rsidRDefault="00281BF2" w:rsidP="00281BF2">
      <w:pPr>
        <w:ind w:firstLine="60"/>
        <w:rPr>
          <w:rFonts w:asciiTheme="minorHAnsi" w:hAnsiTheme="minorHAnsi"/>
          <w:b/>
        </w:rPr>
      </w:pPr>
      <w:r w:rsidRPr="00160A41">
        <w:rPr>
          <w:rFonts w:asciiTheme="minorHAnsi" w:hAnsiTheme="minorHAnsi"/>
          <w:b/>
        </w:rPr>
        <w:t>Izvan bilančni zapisi</w:t>
      </w:r>
    </w:p>
    <w:p w14:paraId="0D9AA1CC" w14:textId="77777777" w:rsidR="00281BF2" w:rsidRPr="00F95833" w:rsidRDefault="00281BF2" w:rsidP="00281BF2">
      <w:pPr>
        <w:rPr>
          <w:rFonts w:asciiTheme="minorHAnsi" w:hAnsiTheme="minorHAnsi"/>
          <w:b/>
        </w:rPr>
      </w:pPr>
    </w:p>
    <w:p w14:paraId="003DD0E7" w14:textId="28BEC585" w:rsidR="00281BF2" w:rsidRPr="00D37D86" w:rsidRDefault="001F3A2D" w:rsidP="00F95833">
      <w:pPr>
        <w:jc w:val="both"/>
        <w:rPr>
          <w:rFonts w:asciiTheme="minorHAnsi" w:hAnsiTheme="minorHAnsi"/>
          <w:bCs/>
        </w:rPr>
      </w:pPr>
      <w:r w:rsidRPr="00D37D86">
        <w:rPr>
          <w:rFonts w:asciiTheme="minorHAnsi" w:hAnsiTheme="minorHAnsi"/>
          <w:bCs/>
        </w:rPr>
        <w:t>U i</w:t>
      </w:r>
      <w:r w:rsidR="00281BF2" w:rsidRPr="00D37D86">
        <w:rPr>
          <w:rFonts w:asciiTheme="minorHAnsi" w:hAnsiTheme="minorHAnsi"/>
          <w:bCs/>
        </w:rPr>
        <w:t>zvan</w:t>
      </w:r>
      <w:r w:rsidR="00F95833" w:rsidRPr="00D37D86">
        <w:rPr>
          <w:rFonts w:asciiTheme="minorHAnsi" w:hAnsiTheme="minorHAnsi"/>
          <w:bCs/>
        </w:rPr>
        <w:t xml:space="preserve"> </w:t>
      </w:r>
      <w:r w:rsidR="00281BF2" w:rsidRPr="00D37D86">
        <w:rPr>
          <w:rFonts w:asciiTheme="minorHAnsi" w:hAnsiTheme="minorHAnsi"/>
          <w:bCs/>
        </w:rPr>
        <w:t>bilančn</w:t>
      </w:r>
      <w:r w:rsidRPr="00D37D86">
        <w:rPr>
          <w:rFonts w:asciiTheme="minorHAnsi" w:hAnsiTheme="minorHAnsi"/>
          <w:bCs/>
        </w:rPr>
        <w:t xml:space="preserve">oj </w:t>
      </w:r>
      <w:r w:rsidR="00281BF2" w:rsidRPr="00D37D86">
        <w:rPr>
          <w:rFonts w:asciiTheme="minorHAnsi" w:hAnsiTheme="minorHAnsi"/>
          <w:bCs/>
        </w:rPr>
        <w:t xml:space="preserve"> evidencij</w:t>
      </w:r>
      <w:r w:rsidRPr="00D37D86">
        <w:rPr>
          <w:rFonts w:asciiTheme="minorHAnsi" w:hAnsiTheme="minorHAnsi"/>
          <w:bCs/>
        </w:rPr>
        <w:t xml:space="preserve">i  evidentira se oprema koja nije u vlasništvu bolnice, već je </w:t>
      </w:r>
      <w:r w:rsidR="00862976" w:rsidRPr="00D37D86">
        <w:rPr>
          <w:rFonts w:asciiTheme="minorHAnsi" w:hAnsiTheme="minorHAnsi"/>
          <w:bCs/>
        </w:rPr>
        <w:t>dobivena</w:t>
      </w:r>
      <w:r w:rsidRPr="00D37D86">
        <w:rPr>
          <w:rFonts w:asciiTheme="minorHAnsi" w:hAnsiTheme="minorHAnsi"/>
          <w:bCs/>
        </w:rPr>
        <w:t xml:space="preserve"> na korištenje, sudski </w:t>
      </w:r>
      <w:r w:rsidR="00281BF2" w:rsidRPr="00D37D86">
        <w:rPr>
          <w:rFonts w:asciiTheme="minorHAnsi" w:hAnsiTheme="minorHAnsi"/>
          <w:bCs/>
        </w:rPr>
        <w:t xml:space="preserve"> </w:t>
      </w:r>
      <w:r w:rsidRPr="00D37D86">
        <w:rPr>
          <w:rFonts w:asciiTheme="minorHAnsi" w:hAnsiTheme="minorHAnsi"/>
          <w:bCs/>
        </w:rPr>
        <w:t xml:space="preserve">postupci u tijeku te primljene zadužnice i jamstva. </w:t>
      </w:r>
      <w:r w:rsidR="00862976" w:rsidRPr="00D37D86">
        <w:rPr>
          <w:rFonts w:asciiTheme="minorHAnsi" w:hAnsiTheme="minorHAnsi"/>
          <w:bCs/>
        </w:rPr>
        <w:t xml:space="preserve">Izvan bilančna evidencija </w:t>
      </w:r>
      <w:r w:rsidR="00D37D86" w:rsidRPr="00D37D86">
        <w:rPr>
          <w:rFonts w:asciiTheme="minorHAnsi" w:hAnsiTheme="minorHAnsi"/>
          <w:bCs/>
        </w:rPr>
        <w:t xml:space="preserve">smanjena je u odnosu </w:t>
      </w:r>
      <w:r w:rsidR="00862976" w:rsidRPr="00D37D86">
        <w:rPr>
          <w:rFonts w:asciiTheme="minorHAnsi" w:hAnsiTheme="minorHAnsi"/>
          <w:bCs/>
        </w:rPr>
        <w:t xml:space="preserve"> na početno stanje </w:t>
      </w:r>
      <w:r w:rsidR="00AB06F1" w:rsidRPr="00D37D86">
        <w:rPr>
          <w:rFonts w:asciiTheme="minorHAnsi" w:hAnsiTheme="minorHAnsi"/>
          <w:bCs/>
        </w:rPr>
        <w:t xml:space="preserve">za </w:t>
      </w:r>
      <w:r w:rsidR="00C9668C">
        <w:rPr>
          <w:rFonts w:asciiTheme="minorHAnsi" w:hAnsiTheme="minorHAnsi"/>
          <w:bCs/>
        </w:rPr>
        <w:t xml:space="preserve">1.891.719,88 kn </w:t>
      </w:r>
      <w:r w:rsidR="00AB06F1" w:rsidRPr="00D37D86">
        <w:rPr>
          <w:rFonts w:asciiTheme="minorHAnsi" w:hAnsiTheme="minorHAnsi"/>
          <w:bCs/>
          <w:color w:val="FF0000"/>
        </w:rPr>
        <w:t xml:space="preserve"> </w:t>
      </w:r>
      <w:r w:rsidR="00AB06F1" w:rsidRPr="00C9668C">
        <w:rPr>
          <w:rFonts w:asciiTheme="minorHAnsi" w:hAnsiTheme="minorHAnsi"/>
          <w:bCs/>
        </w:rPr>
        <w:t xml:space="preserve">ili </w:t>
      </w:r>
      <w:r w:rsidR="00C9668C" w:rsidRPr="00C9668C">
        <w:rPr>
          <w:rFonts w:asciiTheme="minorHAnsi" w:hAnsiTheme="minorHAnsi"/>
          <w:bCs/>
        </w:rPr>
        <w:t>20,0</w:t>
      </w:r>
      <w:r w:rsidR="00AB06F1" w:rsidRPr="00C9668C">
        <w:rPr>
          <w:rFonts w:asciiTheme="minorHAnsi" w:hAnsiTheme="minorHAnsi"/>
          <w:bCs/>
        </w:rPr>
        <w:t xml:space="preserve"> </w:t>
      </w:r>
      <w:r w:rsidR="00AB06F1" w:rsidRPr="00D37D86">
        <w:rPr>
          <w:rFonts w:asciiTheme="minorHAnsi" w:hAnsiTheme="minorHAnsi"/>
          <w:bCs/>
        </w:rPr>
        <w:t xml:space="preserve">% </w:t>
      </w:r>
      <w:r w:rsidR="00862976" w:rsidRPr="00D37D86">
        <w:rPr>
          <w:rFonts w:asciiTheme="minorHAnsi" w:hAnsiTheme="minorHAnsi"/>
          <w:bCs/>
        </w:rPr>
        <w:t xml:space="preserve">zbog </w:t>
      </w:r>
      <w:r w:rsidR="00D37D86" w:rsidRPr="00D37D86">
        <w:rPr>
          <w:rFonts w:asciiTheme="minorHAnsi" w:hAnsiTheme="minorHAnsi"/>
          <w:bCs/>
        </w:rPr>
        <w:t>pravomoćnih sudskih presuda koje smo evidentirali na obvezama za zaposlene i obvezama za sudske troškove, a dio sudskih presuda je tijekom godine isplaćen.</w:t>
      </w:r>
      <w:r w:rsidR="00862976" w:rsidRPr="00D37D86">
        <w:rPr>
          <w:rFonts w:asciiTheme="minorHAnsi" w:hAnsiTheme="minorHAnsi"/>
          <w:bCs/>
        </w:rPr>
        <w:t xml:space="preserve"> </w:t>
      </w:r>
      <w:r w:rsidR="003528AC" w:rsidRPr="00D37D86">
        <w:rPr>
          <w:rFonts w:asciiTheme="minorHAnsi" w:hAnsiTheme="minorHAnsi"/>
          <w:bCs/>
        </w:rPr>
        <w:t xml:space="preserve"> </w:t>
      </w:r>
    </w:p>
    <w:p w14:paraId="06E71427" w14:textId="77777777" w:rsidR="00281BF2" w:rsidRDefault="00281BF2" w:rsidP="005B0FF2">
      <w:pPr>
        <w:ind w:firstLine="60"/>
        <w:rPr>
          <w:rFonts w:asciiTheme="minorHAnsi" w:hAnsiTheme="minorHAnsi"/>
          <w:b/>
        </w:rPr>
        <w:sectPr w:rsidR="00281BF2" w:rsidSect="00CC10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DCA530" w14:textId="241BE4BB" w:rsidR="008A2F8C" w:rsidRPr="00346282" w:rsidRDefault="008A2F8C" w:rsidP="008A2F8C">
      <w:pPr>
        <w:rPr>
          <w:rFonts w:asciiTheme="minorHAnsi" w:hAnsiTheme="minorHAnsi"/>
          <w:b/>
        </w:rPr>
      </w:pPr>
      <w:r w:rsidRPr="00346282">
        <w:rPr>
          <w:rFonts w:asciiTheme="minorHAnsi" w:hAnsiTheme="minorHAnsi"/>
          <w:b/>
        </w:rPr>
        <w:lastRenderedPageBreak/>
        <w:t xml:space="preserve">Popis </w:t>
      </w:r>
      <w:r w:rsidR="0068203C" w:rsidRPr="00346282">
        <w:rPr>
          <w:rFonts w:asciiTheme="minorHAnsi" w:hAnsiTheme="minorHAnsi"/>
          <w:b/>
        </w:rPr>
        <w:t>sudskih sporova u tijeku na dan</w:t>
      </w:r>
      <w:r w:rsidRPr="00346282">
        <w:rPr>
          <w:rFonts w:asciiTheme="minorHAnsi" w:hAnsiTheme="minorHAnsi"/>
          <w:b/>
        </w:rPr>
        <w:t xml:space="preserve"> 31. 12. 20</w:t>
      </w:r>
      <w:r w:rsidR="00F246D1" w:rsidRPr="00346282">
        <w:rPr>
          <w:rFonts w:asciiTheme="minorHAnsi" w:hAnsiTheme="minorHAnsi"/>
          <w:b/>
        </w:rPr>
        <w:t>2</w:t>
      </w:r>
      <w:r w:rsidR="00C66446" w:rsidRPr="00346282">
        <w:rPr>
          <w:rFonts w:asciiTheme="minorHAnsi" w:hAnsiTheme="minorHAnsi"/>
          <w:b/>
        </w:rPr>
        <w:t>2</w:t>
      </w:r>
      <w:r w:rsidRPr="00346282">
        <w:rPr>
          <w:rFonts w:asciiTheme="minorHAnsi" w:hAnsiTheme="minorHAnsi"/>
          <w:b/>
        </w:rPr>
        <w:t xml:space="preserve">. </w:t>
      </w:r>
      <w:r w:rsidR="00346282" w:rsidRPr="00346282">
        <w:rPr>
          <w:rFonts w:asciiTheme="minorHAnsi" w:hAnsiTheme="minorHAnsi"/>
          <w:b/>
        </w:rPr>
        <w:t>g</w:t>
      </w:r>
      <w:r w:rsidRPr="00346282">
        <w:rPr>
          <w:rFonts w:asciiTheme="minorHAnsi" w:hAnsiTheme="minorHAnsi"/>
          <w:b/>
        </w:rPr>
        <w:t>odine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20"/>
        <w:gridCol w:w="2000"/>
        <w:gridCol w:w="1931"/>
        <w:gridCol w:w="3686"/>
        <w:gridCol w:w="1843"/>
        <w:gridCol w:w="2268"/>
        <w:gridCol w:w="2268"/>
      </w:tblGrid>
      <w:tr w:rsidR="00346282" w:rsidRPr="00346282" w14:paraId="35CF2BE2" w14:textId="77777777" w:rsidTr="00346282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8FC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bookmarkStart w:id="2" w:name="_Hlk31101765"/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R.br.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9E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Naziv suda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54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Broj predmeta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48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Opis prirode spora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FF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DCD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98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b/>
                <w:bCs/>
                <w:color w:val="00000A"/>
                <w:sz w:val="20"/>
                <w:szCs w:val="20"/>
              </w:rPr>
              <w:t>Procjena vremena odljeva-priljeva financijskih sredstava*</w:t>
            </w:r>
          </w:p>
        </w:tc>
      </w:tr>
      <w:tr w:rsidR="00346282" w:rsidRPr="00346282" w14:paraId="1DCF008E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46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19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Sisku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ACD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-119/2021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8F6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A5E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5.850,00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B5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07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E91D5CB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EF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FC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FEC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-93/2021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D7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5F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B9F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94D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DBE62F3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6E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3DF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42C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-103/2021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8B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0F9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4F7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E9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91AC168" w14:textId="77777777" w:rsidTr="0034628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C8D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B4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9FA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-153/2021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C85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9E2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5D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7BE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505D60F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A73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38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FF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-162/2021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A8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76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5.027,17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03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41F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3BE1164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6C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A00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80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-164/2021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37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C2E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7.564,25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1D18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C7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59B6C4F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E7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B3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8D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-169/2021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D5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BF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5.310,01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3A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FD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AD8D7A8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0BC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5E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3A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-171/2021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ED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C23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4.037,16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4B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22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05BB2A3" w14:textId="77777777" w:rsidTr="0034628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48E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64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490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-223/2021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69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FE0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8.000,00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EB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77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CB25A59" w14:textId="77777777" w:rsidTr="0034628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65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6A4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009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- 232/2021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3B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D941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579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53C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8813AB6" w14:textId="77777777" w:rsidTr="003462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18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A4D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46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- 236/2021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4A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64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D9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1D2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4AB096F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DE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3E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1D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-230/2021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BD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24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7.103,83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AB1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8E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AD6712E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DE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3F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A4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-119/2021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3E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ECD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22.000,00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EB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736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7E947E8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83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4E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E4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803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FA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7.618,21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1E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87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B392F2D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C3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22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40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9E5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68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6.925,03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6C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1B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369F0DE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A3B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F0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08A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7F0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1F3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6.843,74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FA6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87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3AAC042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619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E21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F02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FB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4E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7.106,69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FB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3B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FB3286E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6D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FD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8BD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F3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57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43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13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4C12BA7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63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5BE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C04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8B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CE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7.102,17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42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3A8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6C81871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F6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2E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62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26F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9AF0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E6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38C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3A06A9B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B2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BDA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AF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9D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2D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F3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0D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93BADB1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47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2D1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48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C5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503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73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3BA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0E47FB4E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D5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48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80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4A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4C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666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1D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F2BC5D7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F0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922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CE7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-248/2021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A9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658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898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F1C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E512F75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A7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2A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83F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CE9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52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9C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13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4BB5CB9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829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73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9D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37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AE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15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5D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AC37328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C1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1C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02F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-313-2021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38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832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3C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D7B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06E7CCE2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9A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23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C27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-339/2021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A7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9A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E0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AD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BD75E69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2D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AE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3B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727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2C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76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5B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D8C8E4D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DB4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E2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80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BC5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B38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B61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349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090B275B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84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5DB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5A6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2F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918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83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25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0B8CE89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BB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008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2F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B7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FC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A3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27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49A0F88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F8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6D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B8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06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D57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6BA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C6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DB034D0" w14:textId="77777777" w:rsidTr="00346282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CC5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04A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074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363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6BA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711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D6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F8364E3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9C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E4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A6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41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C7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C4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52B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A1A6691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135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16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D4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-259/2021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36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EF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DED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21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489C6F7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D0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44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C92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9C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EC4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86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82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97714A1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2C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0D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74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DB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7B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876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3D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9B0416A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3B2E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39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216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EAB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7C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EC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7D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D58C469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73F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EF1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FF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A5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75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D02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88C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07C6E4CB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7A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59E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88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BD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7C0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B3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9C1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ADAE7D9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E95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47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003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E8C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62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E6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BA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09D08E6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476C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109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F83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5E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6B0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A20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756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99E16EB" w14:textId="77777777" w:rsidTr="00346282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B8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E14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86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D1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9E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9D1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D68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C4C24FC" w14:textId="77777777" w:rsidTr="00346282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45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F0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22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A4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74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CC90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8E1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D1089D3" w14:textId="77777777" w:rsidTr="0034628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CB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11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02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-269/2021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90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82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8B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F99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CA32981" w14:textId="77777777" w:rsidTr="00346282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275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02B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B2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-271/2021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30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F5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10.931,00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0E5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BD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EF535CB" w14:textId="77777777" w:rsidTr="00346282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C8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E7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3B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-278/2021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2AB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D18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58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764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5BAC567" w14:textId="77777777" w:rsidTr="003462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8D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64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F5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29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63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8D1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18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AB5940E" w14:textId="77777777" w:rsidTr="0034628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6B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122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E8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-272/2021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08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B3D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DE9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25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ACACE34" w14:textId="77777777" w:rsidTr="0034628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A5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ADD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CE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-277/2021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F8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42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602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C5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EE975D7" w14:textId="77777777" w:rsidTr="0034628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627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38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44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76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E77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4B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16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9B1FA30" w14:textId="77777777" w:rsidTr="0034628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8C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A1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B4C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-274/2021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91C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150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738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4A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5F1B6830" w14:textId="77777777" w:rsidTr="00346282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FA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EC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BE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-276/2021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A78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DF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C1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F14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A3ADF1C" w14:textId="77777777" w:rsidTr="00346282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2F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CF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330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-275/2021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34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F2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FD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13A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0714FE7" w14:textId="77777777" w:rsidTr="0034628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F2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78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610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-280/2021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F1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40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11.664,46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45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43A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5427BD6" w14:textId="77777777" w:rsidTr="0034628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37A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color w:val="00000A"/>
                <w:sz w:val="20"/>
                <w:szCs w:val="20"/>
              </w:rPr>
            </w:pPr>
            <w:r w:rsidRPr="00346282">
              <w:rPr>
                <w:rFonts w:ascii="Calibri" w:hAnsi="Calibri" w:cs="Arial"/>
                <w:color w:val="00000A"/>
                <w:sz w:val="20"/>
                <w:szCs w:val="20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8FE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7E6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-5/2020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844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F88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80.000,00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F68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EFE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CF16E03" w14:textId="77777777" w:rsidTr="0034628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917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679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763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-11/2020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6FC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D25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9A5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9DF4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0A3A7CE9" w14:textId="77777777" w:rsidTr="003462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30CC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D56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B63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-10/2020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A94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FD9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DDE0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9C5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DF85138" w14:textId="77777777" w:rsidTr="0034628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B3F1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C7F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31E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-63/2020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DC3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AC8F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99.000,00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BDC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F86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9998633" w14:textId="77777777" w:rsidTr="00346282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CE5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1F1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A67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-89/2020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3A9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8921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86A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F847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FF6C2C2" w14:textId="77777777" w:rsidTr="003462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142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6D97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2DF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-311-2021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6F0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F56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0B9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C9FC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78AF4C4F" w14:textId="77777777" w:rsidTr="00346282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49D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B43E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810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-312-2021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762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BD9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D99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7B5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4F13CCD1" w14:textId="77777777" w:rsidTr="00346282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6A2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88E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A9D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-347-2021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FE0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C16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DC0C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785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5FAF215" w14:textId="77777777" w:rsidTr="00346282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49A3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D8A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F108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-508-2021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97A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 razliku  bruto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89A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B20D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6E6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49AA92B" w14:textId="77777777" w:rsidTr="00346282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DDDA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E64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Vrhovni sud Republike Hrvatske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570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Rev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-1078/2019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B8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naknade štete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CB7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520.000,00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B69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FD06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1062142B" w14:textId="77777777" w:rsidTr="00346282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B63B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C69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111A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Povrv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-1744/19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FD8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A072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490.345,07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1A0B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EFA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283FF1F" w14:textId="77777777" w:rsidTr="00346282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6D12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EE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Trgovački sud u Zagrebu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2B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Povrv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-2192/2020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BF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16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285.149,42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AFA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044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378CDEDD" w14:textId="77777777" w:rsidTr="00346282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E3F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36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Općinski sud u Kutini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E844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P-279/2020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060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za štetu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AB23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350.000,00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CD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93ED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3CB6255" w14:textId="77777777" w:rsidTr="00346282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903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B5B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 xml:space="preserve">Trgovački sud </w:t>
            </w: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Zg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45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Povrv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-1829/2021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C83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C30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187.299,90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C09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CA5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22C21AA9" w14:textId="77777777" w:rsidTr="00346282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028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9DF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 xml:space="preserve">Trgovački sud </w:t>
            </w: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Zg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DAD1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Povrv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-1833/2021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8F6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6AEE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46.989,10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614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EA0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  <w:tr w:rsidR="00346282" w:rsidRPr="00346282" w14:paraId="69A0EC66" w14:textId="77777777" w:rsidTr="00346282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280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875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 xml:space="preserve">Trgovački sud </w:t>
            </w: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Zg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8D92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46282">
              <w:rPr>
                <w:rFonts w:ascii="Calibri" w:hAnsi="Calibri" w:cs="Arial"/>
                <w:sz w:val="20"/>
                <w:szCs w:val="20"/>
              </w:rPr>
              <w:t>Povrrv</w:t>
            </w:r>
            <w:proofErr w:type="spellEnd"/>
            <w:r w:rsidRPr="00346282">
              <w:rPr>
                <w:rFonts w:ascii="Calibri" w:hAnsi="Calibri" w:cs="Arial"/>
                <w:sz w:val="20"/>
                <w:szCs w:val="20"/>
              </w:rPr>
              <w:t>-816/2022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54D" w14:textId="77777777" w:rsidR="00346282" w:rsidRPr="00346282" w:rsidRDefault="00346282" w:rsidP="00346282">
            <w:pPr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Tužba radi isplate duga dobavljaču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6DF5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806.425,57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0176" w14:textId="77777777" w:rsidR="00346282" w:rsidRPr="00346282" w:rsidRDefault="00346282" w:rsidP="0034628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BAD9" w14:textId="77777777" w:rsidR="00346282" w:rsidRPr="00346282" w:rsidRDefault="00346282" w:rsidP="0034628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46282">
              <w:rPr>
                <w:rFonts w:ascii="Calibri" w:hAnsi="Calibri" w:cs="Arial"/>
                <w:sz w:val="20"/>
                <w:szCs w:val="20"/>
              </w:rPr>
              <w:t>2023.</w:t>
            </w:r>
          </w:p>
        </w:tc>
      </w:tr>
    </w:tbl>
    <w:p w14:paraId="19A0AD6C" w14:textId="77777777" w:rsidR="003441A2" w:rsidRPr="0033478E" w:rsidRDefault="003441A2" w:rsidP="003441A2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74456CF6" w14:textId="539560F9" w:rsidR="003441A2" w:rsidRPr="00346282" w:rsidRDefault="003441A2" w:rsidP="003441A2">
      <w:pPr>
        <w:rPr>
          <w:rFonts w:asciiTheme="minorHAnsi" w:hAnsiTheme="minorHAnsi"/>
          <w:b/>
          <w:bCs/>
        </w:rPr>
      </w:pPr>
      <w:r w:rsidRPr="00346282">
        <w:rPr>
          <w:rFonts w:asciiTheme="minorHAnsi" w:hAnsiTheme="minorHAnsi"/>
          <w:b/>
          <w:bCs/>
        </w:rPr>
        <w:t xml:space="preserve">Sudski sporovi koje je pokrenula </w:t>
      </w:r>
      <w:r w:rsidR="00346282" w:rsidRPr="00346282">
        <w:rPr>
          <w:rFonts w:asciiTheme="minorHAnsi" w:hAnsiTheme="minorHAnsi"/>
          <w:b/>
          <w:bCs/>
        </w:rPr>
        <w:t xml:space="preserve">Neuropsihijatrijska bolnica dr. Ivan Barbot Popovača 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711"/>
        <w:gridCol w:w="2091"/>
        <w:gridCol w:w="1842"/>
        <w:gridCol w:w="3686"/>
        <w:gridCol w:w="1843"/>
        <w:gridCol w:w="2268"/>
        <w:gridCol w:w="2268"/>
      </w:tblGrid>
      <w:tr w:rsidR="00A2212B" w:rsidRPr="0033478E" w14:paraId="592A0D72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30E5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R.br.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964F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Naziv suda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BBA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Broj predmeta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F1D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Opis prirode spora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A5DA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8205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F441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Procjena vremena odljeva-priljeva financijskih sredstava*</w:t>
            </w:r>
          </w:p>
        </w:tc>
      </w:tr>
      <w:tr w:rsidR="00A2212B" w:rsidRPr="0033478E" w14:paraId="69F62208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B238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18D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Županijski sud u Sisku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495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346282">
              <w:rPr>
                <w:rFonts w:asciiTheme="minorHAnsi" w:hAnsiTheme="minorHAnsi"/>
                <w:sz w:val="20"/>
                <w:szCs w:val="20"/>
              </w:rPr>
              <w:t>Gž</w:t>
            </w:r>
            <w:proofErr w:type="spellEnd"/>
            <w:r w:rsidRPr="00346282">
              <w:rPr>
                <w:rFonts w:asciiTheme="minorHAnsi" w:hAnsiTheme="minorHAnsi"/>
                <w:sz w:val="20"/>
                <w:szCs w:val="20"/>
              </w:rPr>
              <w:t>-1790/13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11B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 xml:space="preserve">Plaćanje troškova postupka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5DE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F45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86.875,00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7B1" w14:textId="4E0003A8" w:rsidR="00A2212B" w:rsidRPr="00346282" w:rsidRDefault="00905F31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  <w:lang w:eastAsia="en-US"/>
              </w:rPr>
              <w:t>2023.</w:t>
            </w:r>
          </w:p>
        </w:tc>
      </w:tr>
      <w:tr w:rsidR="00A2212B" w:rsidRPr="0033478E" w14:paraId="48EB1BAB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79DB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7E14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Vrhovni sud Republike Hrvatske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B5F5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346282">
              <w:rPr>
                <w:rFonts w:asciiTheme="minorHAnsi" w:hAnsiTheme="minorHAnsi"/>
                <w:sz w:val="20"/>
                <w:szCs w:val="20"/>
              </w:rPr>
              <w:t>Rev</w:t>
            </w:r>
            <w:proofErr w:type="spellEnd"/>
            <w:r w:rsidRPr="00346282">
              <w:rPr>
                <w:rFonts w:asciiTheme="minorHAnsi" w:hAnsiTheme="minorHAnsi"/>
                <w:sz w:val="20"/>
                <w:szCs w:val="20"/>
              </w:rPr>
              <w:t>- 1239/2014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5909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 xml:space="preserve">Plaćanje troškova postupka po presudi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0CD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DCD9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7.128,00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22D" w14:textId="2C8427BE" w:rsidR="00A2212B" w:rsidRPr="00346282" w:rsidRDefault="00905F31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  <w:lang w:eastAsia="en-US"/>
              </w:rPr>
              <w:t>2023.</w:t>
            </w:r>
          </w:p>
        </w:tc>
      </w:tr>
      <w:tr w:rsidR="00A2212B" w:rsidRPr="0033478E" w14:paraId="77069C47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55FF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008A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Općinski sud u Sisku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6D00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K-536/18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5BB0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Naknada štete - rampa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BBE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277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17.750,00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325" w14:textId="64F55E8A" w:rsidR="00A2212B" w:rsidRPr="00346282" w:rsidRDefault="00905F31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  <w:lang w:eastAsia="en-US"/>
              </w:rPr>
              <w:t>2023.</w:t>
            </w:r>
          </w:p>
        </w:tc>
      </w:tr>
      <w:tr w:rsidR="00A2212B" w:rsidRPr="0033478E" w14:paraId="1EB80A31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D4" w14:textId="77777777" w:rsidR="00A2212B" w:rsidRPr="00346282" w:rsidRDefault="00A2212B" w:rsidP="005B44C2">
            <w:pPr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698E" w14:textId="77777777" w:rsidR="00A2212B" w:rsidRPr="00346282" w:rsidRDefault="00A2212B" w:rsidP="005B44C2">
            <w:pPr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Općinski sud u Sisku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8C0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346282">
              <w:rPr>
                <w:rFonts w:asciiTheme="minorHAnsi" w:hAnsiTheme="minorHAnsi"/>
                <w:sz w:val="20"/>
                <w:szCs w:val="20"/>
              </w:rPr>
              <w:t>Pr</w:t>
            </w:r>
            <w:proofErr w:type="spellEnd"/>
            <w:r w:rsidRPr="00346282">
              <w:rPr>
                <w:rFonts w:asciiTheme="minorHAnsi" w:hAnsiTheme="minorHAnsi"/>
                <w:sz w:val="20"/>
                <w:szCs w:val="20"/>
              </w:rPr>
              <w:t>-131/19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143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 xml:space="preserve">Nakade štete – specijalizacija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411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104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770.699,02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592" w14:textId="3438CF04" w:rsidR="00A2212B" w:rsidRPr="00346282" w:rsidRDefault="00905F31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  <w:lang w:eastAsia="en-US"/>
              </w:rPr>
              <w:t>2023.</w:t>
            </w:r>
          </w:p>
        </w:tc>
      </w:tr>
      <w:tr w:rsidR="00A2212B" w:rsidRPr="0033478E" w14:paraId="79CE784F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FB6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6EA6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Općinski sud u Kutini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C5B9" w14:textId="4FBCDC1D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346282">
              <w:rPr>
                <w:rFonts w:asciiTheme="minorHAnsi" w:hAnsiTheme="minorHAnsi"/>
                <w:sz w:val="20"/>
                <w:szCs w:val="20"/>
              </w:rPr>
              <w:t>Pr</w:t>
            </w:r>
            <w:proofErr w:type="spellEnd"/>
            <w:r w:rsidR="00304B97" w:rsidRPr="00346282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46282">
              <w:rPr>
                <w:rFonts w:asciiTheme="minorHAnsi" w:hAnsiTheme="minorHAnsi"/>
                <w:sz w:val="20"/>
                <w:szCs w:val="20"/>
              </w:rPr>
              <w:t>16/19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7DE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 xml:space="preserve">Nakade štete – specijalizacija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B70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CEB9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</w:rPr>
              <w:t>532.424,09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A2E" w14:textId="026AA21A" w:rsidR="00A2212B" w:rsidRPr="00346282" w:rsidRDefault="00905F31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sz w:val="20"/>
                <w:szCs w:val="20"/>
                <w:lang w:eastAsia="en-US"/>
              </w:rPr>
              <w:t>2023.</w:t>
            </w:r>
          </w:p>
        </w:tc>
      </w:tr>
      <w:tr w:rsidR="00A2212B" w:rsidRPr="0033478E" w14:paraId="048414A6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9BB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4FE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A11" w14:textId="77777777" w:rsidR="00A2212B" w:rsidRPr="00346282" w:rsidRDefault="00A2212B" w:rsidP="005B44C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731" w14:textId="77777777" w:rsidR="00A2212B" w:rsidRPr="00346282" w:rsidRDefault="00A2212B" w:rsidP="005B44C2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48B" w14:textId="31171557" w:rsidR="00A2212B" w:rsidRPr="00346282" w:rsidRDefault="00346282" w:rsidP="00346282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3.764.365,53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F38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1.485.362,44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199" w14:textId="77777777" w:rsidR="00A2212B" w:rsidRPr="00346282" w:rsidRDefault="00A2212B" w:rsidP="005B44C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A2212B" w:rsidRPr="0033478E" w14:paraId="1B3FD7A2" w14:textId="77777777" w:rsidTr="0034628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484" w14:textId="77777777" w:rsidR="00A2212B" w:rsidRPr="00346282" w:rsidRDefault="00A2212B" w:rsidP="005B44C2">
            <w:pPr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F59" w14:textId="77777777" w:rsidR="00A2212B" w:rsidRPr="00346282" w:rsidRDefault="00A2212B" w:rsidP="005B44C2">
            <w:pPr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252" w14:textId="77777777" w:rsidR="00A2212B" w:rsidRPr="00346282" w:rsidRDefault="00A2212B" w:rsidP="005B44C2">
            <w:pPr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4F9" w14:textId="77777777" w:rsidR="00A2212B" w:rsidRPr="00346282" w:rsidRDefault="00A2212B" w:rsidP="005B44C2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F5B6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3.436.336,80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756" w14:textId="77777777" w:rsidR="00A2212B" w:rsidRPr="00346282" w:rsidRDefault="00A2212B" w:rsidP="005B44C2">
            <w:pPr>
              <w:jc w:val="right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34628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111.514.209,11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4E7" w14:textId="77777777" w:rsidR="00A2212B" w:rsidRPr="00346282" w:rsidRDefault="00A2212B" w:rsidP="005B44C2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</w:tbl>
    <w:p w14:paraId="570CC1A9" w14:textId="77777777" w:rsidR="003441A2" w:rsidRPr="003441A2" w:rsidRDefault="003441A2" w:rsidP="003441A2">
      <w:pPr>
        <w:rPr>
          <w:rFonts w:asciiTheme="minorHAnsi" w:eastAsia="Calibri" w:hAnsiTheme="minorHAnsi"/>
          <w:sz w:val="22"/>
          <w:szCs w:val="22"/>
        </w:rPr>
      </w:pPr>
      <w:r w:rsidRPr="003441A2">
        <w:rPr>
          <w:rFonts w:asciiTheme="minorHAnsi" w:hAnsiTheme="minorHAnsi"/>
          <w:sz w:val="22"/>
          <w:szCs w:val="22"/>
        </w:rPr>
        <w:t>*Napomena: Procjena vremena priljeva ili odljeva sredstava nije pouzdana jer nije moguće predvidjeti duljinu trajanja i tijek sudskih postupaka.</w:t>
      </w:r>
    </w:p>
    <w:p w14:paraId="1F6E4AC3" w14:textId="77777777" w:rsidR="003441A2" w:rsidRPr="003441A2" w:rsidRDefault="003441A2" w:rsidP="003441A2">
      <w:pPr>
        <w:rPr>
          <w:rFonts w:asciiTheme="minorHAnsi" w:eastAsiaTheme="minorHAnsi" w:hAnsiTheme="minorHAnsi"/>
          <w:sz w:val="22"/>
          <w:szCs w:val="22"/>
        </w:rPr>
      </w:pPr>
    </w:p>
    <w:bookmarkEnd w:id="2"/>
    <w:p w14:paraId="70D25DF4" w14:textId="7559DD6D" w:rsidR="002923EA" w:rsidRDefault="002923EA" w:rsidP="008A2F8C">
      <w:pPr>
        <w:rPr>
          <w:rFonts w:asciiTheme="minorHAnsi" w:hAnsiTheme="minorHAnsi"/>
        </w:rPr>
      </w:pPr>
      <w:r w:rsidRPr="00C454E5">
        <w:rPr>
          <w:rFonts w:asciiTheme="minorHAnsi" w:hAnsiTheme="minorHAnsi"/>
          <w:b/>
        </w:rPr>
        <w:t>Popis ugovornih odnosa i sl. koji uz ispunjenje određenih uvjeta, mogu postati obveza ili imovina na dan 31. 12. 20</w:t>
      </w:r>
      <w:r w:rsidR="00C454E5">
        <w:rPr>
          <w:rFonts w:asciiTheme="minorHAnsi" w:hAnsiTheme="minorHAnsi"/>
          <w:b/>
        </w:rPr>
        <w:t>2</w:t>
      </w:r>
      <w:r w:rsidR="00C66446">
        <w:rPr>
          <w:rFonts w:asciiTheme="minorHAnsi" w:hAnsiTheme="minorHAnsi"/>
          <w:b/>
        </w:rPr>
        <w:t>2</w:t>
      </w:r>
      <w:r w:rsidRPr="00C454E5">
        <w:rPr>
          <w:rFonts w:asciiTheme="minorHAnsi" w:hAnsiTheme="minorHAnsi"/>
          <w:b/>
        </w:rPr>
        <w:t>. godine</w:t>
      </w:r>
      <w:r w:rsidRPr="00C454E5">
        <w:rPr>
          <w:rFonts w:asciiTheme="minorHAnsi" w:hAnsiTheme="minorHAnsi"/>
        </w:rPr>
        <w:t xml:space="preserve">  </w:t>
      </w:r>
    </w:p>
    <w:tbl>
      <w:tblPr>
        <w:tblW w:w="14608" w:type="dxa"/>
        <w:tblInd w:w="93" w:type="dxa"/>
        <w:tblLook w:val="04A0" w:firstRow="1" w:lastRow="0" w:firstColumn="1" w:lastColumn="0" w:noHBand="0" w:noVBand="1"/>
      </w:tblPr>
      <w:tblGrid>
        <w:gridCol w:w="805"/>
        <w:gridCol w:w="1179"/>
        <w:gridCol w:w="1320"/>
        <w:gridCol w:w="3640"/>
        <w:gridCol w:w="2298"/>
        <w:gridCol w:w="1436"/>
        <w:gridCol w:w="2512"/>
        <w:gridCol w:w="1418"/>
      </w:tblGrid>
      <w:tr w:rsidR="002254A2" w:rsidRPr="002254A2" w14:paraId="7C54445C" w14:textId="77777777" w:rsidTr="002248E7">
        <w:trPr>
          <w:trHeight w:val="255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B1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Red.br.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50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Datum izdavanja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CDE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PREDMET NABAVE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A0C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VRSTA GARANCIJE I JAMSTVA (bankovna, gotovina)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E2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Iznos 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75D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Davatelj garancije i jamstva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70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Vrijedi do</w:t>
            </w:r>
          </w:p>
        </w:tc>
      </w:tr>
      <w:tr w:rsidR="002254A2" w:rsidRPr="002254A2" w14:paraId="20A9E45C" w14:textId="77777777" w:rsidTr="002248E7">
        <w:trPr>
          <w:trHeight w:val="25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36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67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E3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Broj ugovora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E3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Kratki naziv ili opis predmeta nabave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41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20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B2C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CE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4A2" w:rsidRPr="002254A2" w14:paraId="07173DD7" w14:textId="77777777" w:rsidTr="002248E7">
        <w:trPr>
          <w:trHeight w:val="25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512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8D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1D2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0B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AA8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6A86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90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14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4A2" w:rsidRPr="002254A2" w14:paraId="443B5BBE" w14:textId="77777777" w:rsidTr="002248E7">
        <w:trPr>
          <w:trHeight w:val="465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0D5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9658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778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A6D8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48D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50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BD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316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4A2" w:rsidRPr="002254A2" w14:paraId="1F2E0EE2" w14:textId="77777777" w:rsidTr="002248E7">
        <w:trPr>
          <w:trHeight w:val="25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F7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311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FE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C66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335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D9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1E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9F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2254A2" w:rsidRPr="002254A2" w14:paraId="228EF76A" w14:textId="77777777" w:rsidTr="002248E7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DC65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154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28.10.2019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652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2176-128-02-2/19-449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DE4D4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Zakup poslovnog prostora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6F2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339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252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Ugostiteljski obrt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Luca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Iličić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37F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28.10.2024</w:t>
            </w:r>
          </w:p>
        </w:tc>
      </w:tr>
      <w:tr w:rsidR="002254A2" w:rsidRPr="002254A2" w14:paraId="3B3B4D73" w14:textId="77777777" w:rsidTr="002248E7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4F5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681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06.10.2021.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152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DB2176-128-02-2/21-226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26CC0F" w14:textId="538B7B17" w:rsidR="002254A2" w:rsidRPr="00304B97" w:rsidRDefault="00304B97" w:rsidP="00304B97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2254A2" w:rsidRPr="00304B97">
              <w:rPr>
                <w:rFonts w:ascii="Calibri" w:hAnsi="Calibri" w:cs="Arial"/>
                <w:bCs/>
                <w:sz w:val="20"/>
                <w:szCs w:val="20"/>
              </w:rPr>
              <w:t>rehrambeni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2254A2" w:rsidRPr="00304B97">
              <w:rPr>
                <w:rFonts w:ascii="Calibri" w:hAnsi="Calibri" w:cs="Arial"/>
                <w:bCs/>
                <w:sz w:val="20"/>
                <w:szCs w:val="20"/>
              </w:rPr>
              <w:t xml:space="preserve"> proizvod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i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4E5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OV-5906/21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3E7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0D68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AGRODALM d.o.o.,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038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29732D45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14E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0A3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26.06.2020.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6BE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2176-128-02-2/21-222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0577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4E7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 - 3748/2020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19D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916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Mlin i pekare Sisak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65B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6EEFB560" w14:textId="77777777" w:rsidTr="002248E7">
        <w:trPr>
          <w:trHeight w:val="8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795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8178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B23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2176-128-02/21-256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F053" w14:textId="61A0B0BF" w:rsidR="002254A2" w:rsidRPr="002254A2" w:rsidRDefault="00304B97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</w:t>
            </w:r>
            <w:r w:rsidR="002254A2" w:rsidRPr="002254A2">
              <w:rPr>
                <w:rFonts w:ascii="Calibri" w:hAnsi="Calibri" w:cs="Arial"/>
                <w:sz w:val="20"/>
                <w:szCs w:val="20"/>
              </w:rPr>
              <w:t>otrošn</w:t>
            </w:r>
            <w:r>
              <w:rPr>
                <w:rFonts w:ascii="Calibri" w:hAnsi="Calibri" w:cs="Arial"/>
                <w:sz w:val="20"/>
                <w:szCs w:val="20"/>
              </w:rPr>
              <w:t xml:space="preserve">i </w:t>
            </w:r>
            <w:r w:rsidR="002254A2" w:rsidRPr="002254A2">
              <w:rPr>
                <w:rFonts w:ascii="Calibri" w:hAnsi="Calibri" w:cs="Arial"/>
                <w:sz w:val="20"/>
                <w:szCs w:val="20"/>
              </w:rPr>
              <w:t>materijal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za dijagnostiku i liječenje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50A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OV-13560/2021 (5.000,00) i OV-13559/2021 (10.000,00)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1E5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87A9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Bauerfeind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1DA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56B23524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28D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DCB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30.09.2021.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FD86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2176-128-02/21-267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E6BB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60BC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OV-4244/2021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ED1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F25D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MEDI-LAB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18D3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10.1.2023</w:t>
            </w:r>
          </w:p>
        </w:tc>
      </w:tr>
      <w:tr w:rsidR="002254A2" w:rsidRPr="002254A2" w14:paraId="03917B51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839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05B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29.9.2021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C00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2176-128-02/21-257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AD2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83A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OV-5469/2021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C3F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3DC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Paul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Hartman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49E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9.1.2023</w:t>
            </w:r>
          </w:p>
        </w:tc>
      </w:tr>
      <w:tr w:rsidR="002254A2" w:rsidRPr="002254A2" w14:paraId="2D247EAE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75B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DC8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E20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2176-128-02/21-258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650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AD5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OV-24445/2021 ( OV-24454/2021)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3BC7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592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Lohmann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>&amp;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Rauscher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10C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10.1.2023</w:t>
            </w:r>
          </w:p>
        </w:tc>
      </w:tr>
      <w:tr w:rsidR="002254A2" w:rsidRPr="002254A2" w14:paraId="2406F0C4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B1A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2DD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DF3D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2176-128-02/21-2261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CED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253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OV-5040/2021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9D0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A8F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Stoma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Medical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5C3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10.1.2023</w:t>
            </w:r>
          </w:p>
        </w:tc>
      </w:tr>
      <w:tr w:rsidR="002254A2" w:rsidRPr="002254A2" w14:paraId="177ABD77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64E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83C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6586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2176-128-02/21-259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A5A9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E386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OV-10005/2021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E85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F1D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Medicina Trgovina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098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9.1.2023</w:t>
            </w:r>
          </w:p>
        </w:tc>
      </w:tr>
      <w:tr w:rsidR="002254A2" w:rsidRPr="002254A2" w14:paraId="0A80EBDA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38E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B20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29.09.2021.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EA7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2176-128-02/21-266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AF9A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79E4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OV-4255/2021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FC9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01C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H.K.O.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F4E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9.1.2023</w:t>
            </w:r>
          </w:p>
        </w:tc>
      </w:tr>
      <w:tr w:rsidR="002254A2" w:rsidRPr="002254A2" w14:paraId="22876A24" w14:textId="77777777" w:rsidTr="002248E7">
        <w:trPr>
          <w:trHeight w:val="57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BFB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DDA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03.12.2019.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9FF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2176-128-02/21-260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C57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131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OV-8308/2019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EBB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923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Medika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0D7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69516D9F" w14:textId="77777777" w:rsidTr="002248E7">
        <w:trPr>
          <w:trHeight w:val="8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A2A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7D4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04.10.2017.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688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2176-128-02/21-255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646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7A7A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OV-8329/2017 (50.000,00) i OV-8328/2017 (50.000,00)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8C5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90F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Medical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Intertrade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609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16.1.2023</w:t>
            </w:r>
          </w:p>
        </w:tc>
      </w:tr>
      <w:tr w:rsidR="002254A2" w:rsidRPr="002254A2" w14:paraId="58D5DD8B" w14:textId="77777777" w:rsidTr="002248E7">
        <w:trPr>
          <w:trHeight w:val="8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498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C6E9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21.02.2022.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CF9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DB 2176-128-02-2/22-144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0463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Usluga odvoza i zbrinjavanja infektivnog otpada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21B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OV-1390/22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EB2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2AA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Gajeta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18F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10.02.2023.</w:t>
            </w:r>
          </w:p>
        </w:tc>
      </w:tr>
      <w:tr w:rsidR="002254A2" w:rsidRPr="002254A2" w14:paraId="4062752F" w14:textId="77777777" w:rsidTr="002248E7">
        <w:trPr>
          <w:trHeight w:val="97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1115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E30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C57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2176-128-02-2/22-731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F6A5" w14:textId="38FFED49" w:rsidR="002254A2" w:rsidRPr="00304B97" w:rsidRDefault="00304B97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</w:t>
            </w:r>
            <w:r w:rsidR="002254A2" w:rsidRPr="00304B97">
              <w:rPr>
                <w:rFonts w:ascii="Calibri" w:hAnsi="Calibri" w:cs="Arial"/>
                <w:bCs/>
                <w:sz w:val="20"/>
                <w:szCs w:val="20"/>
              </w:rPr>
              <w:t>redstva za čišćenje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i pranje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CE73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OV-4962/2022 ( 10.000,00) , OV-4963/2022 (10.000,00) i OV-4964/2022 ( 5.000,00)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044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0380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Saponija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ECF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01.09.2023.</w:t>
            </w:r>
          </w:p>
        </w:tc>
      </w:tr>
      <w:tr w:rsidR="002254A2" w:rsidRPr="002254A2" w14:paraId="331CB178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6CA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480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06.09.2022.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8DC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2176-128-02-2/22-729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3B80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Opskrba električnom energijom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3FD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 -13282/2022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161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244.303,00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FA3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HEP Opskrba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D792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01.09.2023.</w:t>
            </w:r>
          </w:p>
        </w:tc>
      </w:tr>
      <w:tr w:rsidR="002254A2" w:rsidRPr="002254A2" w14:paraId="59309B2A" w14:textId="77777777" w:rsidTr="002248E7">
        <w:trPr>
          <w:trHeight w:val="6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113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ABB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19.09.2022.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662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2176-128-02-2/22-744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9123" w14:textId="67556F71" w:rsidR="002254A2" w:rsidRPr="00304B97" w:rsidRDefault="00304B97" w:rsidP="00304B97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2254A2" w:rsidRPr="00304B97">
              <w:rPr>
                <w:rFonts w:ascii="Calibri" w:hAnsi="Calibri" w:cs="Arial"/>
                <w:bCs/>
                <w:sz w:val="20"/>
                <w:szCs w:val="20"/>
              </w:rPr>
              <w:t>rehrambeni proizvod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i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957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OV-6314/2022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3D4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089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Promes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Cvanciger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55D7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507AB86F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85C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163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26.11.2018.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C7B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2176-128-02-2/21-747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F7F1" w14:textId="77777777" w:rsidR="002254A2" w:rsidRPr="00304B97" w:rsidRDefault="002254A2" w:rsidP="002254A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B131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OV- 17161/2018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7A1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D32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AIPK-TRGOVINA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D44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6F973E9D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5D1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B18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13.10.2022.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DCD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2176-128-02-2/22-745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F88D" w14:textId="77777777" w:rsidR="002254A2" w:rsidRPr="00304B97" w:rsidRDefault="002254A2" w:rsidP="002254A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07E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OV-8832/22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D1C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B2C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64CA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3FA5CB3B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03B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ADA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13.10.2022.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59D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2176-128-02-2/22-745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C70D" w14:textId="77777777" w:rsidR="002254A2" w:rsidRPr="00304B97" w:rsidRDefault="002254A2" w:rsidP="002254A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F7A4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OV-8833/22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381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330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671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02A05FA7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6E6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225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04.01.2016.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0A9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2176-128-02-2/22-746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47E5" w14:textId="77777777" w:rsidR="002254A2" w:rsidRPr="00304B97" w:rsidRDefault="002254A2" w:rsidP="002254A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199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OV-91/2016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8C54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100.000,00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DAF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PERT d.o.o. Podružnica Rijeka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EE0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7C55F062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417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3E9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19.10.2022.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F49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2176-128-02-2/22-749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961" w14:textId="77777777" w:rsidR="002254A2" w:rsidRPr="00304B97" w:rsidRDefault="002254A2" w:rsidP="002254A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E4B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OV-8162/2022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131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6.494,91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E01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PODRAVKA d.d. Koprivnica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064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08.09.2023.</w:t>
            </w:r>
          </w:p>
        </w:tc>
      </w:tr>
      <w:tr w:rsidR="002254A2" w:rsidRPr="002254A2" w14:paraId="4640F7A6" w14:textId="77777777" w:rsidTr="002248E7">
        <w:trPr>
          <w:trHeight w:val="9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DAB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3C6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21.11.2022.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1AE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2176-128-02-2/22-896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A6BA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Hrana - ponovljena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02F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Zadužnica OV-9861/2022 (10.000,00 kn) i OV 9860/2022 (5.000,00 Kn)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807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7BC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Vindija d.d. Varaždin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ECB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14.11.2023.</w:t>
            </w:r>
          </w:p>
        </w:tc>
      </w:tr>
      <w:tr w:rsidR="002254A2" w:rsidRPr="002254A2" w14:paraId="0A6EB9A4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81B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C86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02.11.2022.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558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2176-128-02-2/22-783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0F77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 xml:space="preserve">UZV uređaj sa tri sonde i </w:t>
            </w:r>
            <w:proofErr w:type="spellStart"/>
            <w:r w:rsidRPr="00304B97">
              <w:rPr>
                <w:rFonts w:ascii="Calibri" w:hAnsi="Calibri" w:cs="Arial"/>
                <w:bCs/>
                <w:sz w:val="20"/>
                <w:szCs w:val="20"/>
              </w:rPr>
              <w:t>doplerom</w:t>
            </w:r>
            <w:proofErr w:type="spellEnd"/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0AC4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OV-5915/2022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E66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F30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Veridian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Healthstream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86E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24.10.2024.</w:t>
            </w:r>
          </w:p>
        </w:tc>
      </w:tr>
      <w:tr w:rsidR="002254A2" w:rsidRPr="002254A2" w14:paraId="16BA7CAA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6FC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8BF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16.08.2022.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73C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2176-128-02-2/22-782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36B2" w14:textId="025BD26A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CBCT</w:t>
            </w:r>
            <w:r w:rsidR="00304B97">
              <w:rPr>
                <w:rFonts w:ascii="Calibri" w:hAnsi="Calibri" w:cs="Arial"/>
                <w:bCs/>
                <w:sz w:val="20"/>
                <w:szCs w:val="20"/>
              </w:rPr>
              <w:t xml:space="preserve"> uređaj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1F8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OV-2197/2022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831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266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Remedylink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90CB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16.08.2024.</w:t>
            </w:r>
          </w:p>
        </w:tc>
      </w:tr>
      <w:tr w:rsidR="002254A2" w:rsidRPr="002254A2" w14:paraId="1C4A5987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3C9C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DEA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21.01.2022.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660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2176-128-02-2/22-777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52E5" w14:textId="77777777" w:rsidR="002254A2" w:rsidRPr="00304B97" w:rsidRDefault="002254A2" w:rsidP="002254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4B97">
              <w:rPr>
                <w:rFonts w:ascii="Calibri" w:hAnsi="Calibri" w:cs="Arial"/>
                <w:bCs/>
                <w:sz w:val="20"/>
                <w:szCs w:val="20"/>
              </w:rPr>
              <w:t>Usluga prijevoza autobusom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085C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OV-108/2022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A44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50.000,00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6FE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Čazmatrans-nova d.o.o., Čazma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662D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01.11.2023.</w:t>
            </w:r>
          </w:p>
        </w:tc>
      </w:tr>
      <w:tr w:rsidR="002254A2" w:rsidRPr="002254A2" w14:paraId="0EA9E16A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42E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180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20.07.2020.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725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2176-128-02-2/22-902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B350" w14:textId="76C39E5C" w:rsidR="002254A2" w:rsidRPr="00304B97" w:rsidRDefault="00304B97" w:rsidP="00304B97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Lijekovi </w:t>
            </w:r>
            <w:r w:rsidR="002254A2" w:rsidRPr="00304B97">
              <w:rPr>
                <w:rFonts w:ascii="Calibri" w:hAnsi="Calibri" w:cs="Arial"/>
                <w:bCs/>
                <w:sz w:val="20"/>
                <w:szCs w:val="20"/>
              </w:rPr>
              <w:t xml:space="preserve">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0A1D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OV-8782/2020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AC5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3D9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Phoenix Farmacija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561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01.11.2023.</w:t>
            </w:r>
          </w:p>
        </w:tc>
      </w:tr>
      <w:tr w:rsidR="002254A2" w:rsidRPr="002254A2" w14:paraId="7891EC5B" w14:textId="77777777" w:rsidTr="002248E7">
        <w:trPr>
          <w:trHeight w:val="780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5B4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70D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20.09.2021.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AA9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2176-128-02-2/22-900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8109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DFDB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OV-5072/2021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A72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50.000,00   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9447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Medika d.d.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21D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01.11.2023.</w:t>
            </w:r>
          </w:p>
        </w:tc>
      </w:tr>
      <w:tr w:rsidR="002254A2" w:rsidRPr="002254A2" w14:paraId="1EE93EAE" w14:textId="77777777" w:rsidTr="002248E7">
        <w:trPr>
          <w:trHeight w:val="780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4D6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3DD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21.05.2020.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3D5F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498A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1FC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OV-2389/2020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FDA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50.000,00   </w:t>
            </w: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63EE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A75B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4A2" w:rsidRPr="002254A2" w14:paraId="67873390" w14:textId="77777777" w:rsidTr="002248E7">
        <w:trPr>
          <w:trHeight w:val="7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4CE9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6D3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19.10.2021.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F0CF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2176-128-02-2/22-901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B98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8A42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OV-11743/2021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B6C1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 xml:space="preserve">100.000,00  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ED7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Oktal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Pharma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E8E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01.11.2023.</w:t>
            </w:r>
          </w:p>
        </w:tc>
      </w:tr>
      <w:tr w:rsidR="002254A2" w:rsidRPr="002254A2" w14:paraId="02ACB8EA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191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6CC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29.12.2022.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5F0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2176-128-02-2/22-956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DEB0" w14:textId="7AE19B1B" w:rsidR="002254A2" w:rsidRPr="00304B97" w:rsidRDefault="00304B97" w:rsidP="00304B97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Materijal za dijagnostiku i liječenje po grupama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F5A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OV-7232/2022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40134" w14:textId="3C086068" w:rsidR="002254A2" w:rsidRPr="002254A2" w:rsidRDefault="002254A2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F33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Paul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Hartman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48DB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1F78410C" w14:textId="77777777" w:rsidTr="002248E7">
        <w:trPr>
          <w:trHeight w:val="54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94EB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BFC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12.05.2020.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464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2176-128-02-2/22-965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FDEA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7F7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OV-2425/2020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81665" w14:textId="77777777" w:rsidR="002254A2" w:rsidRPr="002254A2" w:rsidRDefault="002254A2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50.000,00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D75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Stoma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Medical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01D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1B49764D" w14:textId="77777777" w:rsidTr="002248E7">
        <w:trPr>
          <w:trHeight w:val="5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20F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284E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30.12.2022.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EEE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2176-128-02-2/22-952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6EE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38B5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OV-5611/2022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2F20" w14:textId="28674A87" w:rsidR="002254A2" w:rsidRPr="002254A2" w:rsidRDefault="002254A2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5.000,00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C162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H.K.O.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8F8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58613EE4" w14:textId="77777777" w:rsidTr="002248E7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160D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E5C3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03.01.2023.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393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2176-128-02-2/22-968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DFC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3DCD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OV-22/2023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9A1B1" w14:textId="1DA2E13B" w:rsidR="002254A2" w:rsidRPr="002254A2" w:rsidRDefault="002254A2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15.069,00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A9F6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Medicina trgovina d.o.o.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381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441F4E69" w14:textId="77777777" w:rsidTr="002248E7">
        <w:trPr>
          <w:trHeight w:val="6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92B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25F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05.01.2023.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EE7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IZ 2176-128-02-2/22-962</w:t>
            </w: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EA2" w14:textId="77777777" w:rsidR="002254A2" w:rsidRPr="002254A2" w:rsidRDefault="002254A2" w:rsidP="002254A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55C9" w14:textId="77777777" w:rsidR="002254A2" w:rsidRPr="002254A2" w:rsidRDefault="002254A2" w:rsidP="002254A2">
            <w:pPr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Bjanko zadužnica OV - 34/2023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E04D" w14:textId="0CA75327" w:rsidR="002254A2" w:rsidRPr="002254A2" w:rsidRDefault="002254A2" w:rsidP="00304B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75.345,00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D378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Lohmann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>&amp;</w:t>
            </w:r>
            <w:proofErr w:type="spellStart"/>
            <w:r w:rsidRPr="002254A2">
              <w:rPr>
                <w:rFonts w:ascii="Calibri" w:hAnsi="Calibri" w:cs="Arial"/>
                <w:sz w:val="20"/>
                <w:szCs w:val="20"/>
              </w:rPr>
              <w:t>Rauscher</w:t>
            </w:r>
            <w:proofErr w:type="spellEnd"/>
            <w:r w:rsidRPr="002254A2">
              <w:rPr>
                <w:rFonts w:ascii="Calibri" w:hAnsi="Calibri" w:cs="Arial"/>
                <w:sz w:val="20"/>
                <w:szCs w:val="20"/>
              </w:rPr>
              <w:t xml:space="preserve"> d.o.o., Zagreb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9934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23.12.2023.</w:t>
            </w:r>
          </w:p>
        </w:tc>
      </w:tr>
      <w:tr w:rsidR="002254A2" w:rsidRPr="002254A2" w14:paraId="2514C596" w14:textId="77777777" w:rsidTr="002248E7">
        <w:trPr>
          <w:trHeight w:val="600"/>
        </w:trPr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FE8EA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1985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254A2">
              <w:rPr>
                <w:rFonts w:ascii="Calibri" w:hAnsi="Calibri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EC37" w14:textId="3C4F0C0B" w:rsidR="002254A2" w:rsidRPr="002254A2" w:rsidRDefault="002254A2" w:rsidP="002248E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254A2">
              <w:rPr>
                <w:rFonts w:ascii="Calibri" w:hAnsi="Calibri" w:cs="Arial"/>
                <w:b/>
                <w:bCs/>
                <w:sz w:val="20"/>
                <w:szCs w:val="20"/>
              </w:rPr>
              <w:t>1.836.211,91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4ED00" w14:textId="77777777" w:rsidR="002254A2" w:rsidRPr="002254A2" w:rsidRDefault="002254A2" w:rsidP="002254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54A2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14:paraId="58A1D1B9" w14:textId="77777777" w:rsidR="00B6389B" w:rsidRPr="00C454E5" w:rsidRDefault="00B6389B" w:rsidP="008A2F8C">
      <w:pPr>
        <w:rPr>
          <w:rFonts w:asciiTheme="minorHAnsi" w:hAnsiTheme="minorHAnsi"/>
        </w:rPr>
      </w:pPr>
    </w:p>
    <w:p w14:paraId="5ECE8CFD" w14:textId="0C6F4572" w:rsidR="002248E7" w:rsidRDefault="00C155F1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U </w:t>
      </w:r>
      <w:proofErr w:type="spellStart"/>
      <w:r w:rsidRPr="00850B43">
        <w:rPr>
          <w:rFonts w:asciiTheme="minorHAnsi" w:hAnsiTheme="minorHAnsi"/>
        </w:rPr>
        <w:t>Popovači</w:t>
      </w:r>
      <w:proofErr w:type="spellEnd"/>
      <w:r w:rsidRPr="00850B43">
        <w:rPr>
          <w:rFonts w:asciiTheme="minorHAnsi" w:hAnsiTheme="minorHAnsi"/>
        </w:rPr>
        <w:t xml:space="preserve">, </w:t>
      </w:r>
      <w:r w:rsidR="008824F3">
        <w:rPr>
          <w:rFonts w:asciiTheme="minorHAnsi" w:hAnsiTheme="minorHAnsi"/>
        </w:rPr>
        <w:t>3</w:t>
      </w:r>
      <w:r w:rsidR="003B1168">
        <w:rPr>
          <w:rFonts w:asciiTheme="minorHAnsi" w:hAnsiTheme="minorHAnsi"/>
        </w:rPr>
        <w:t>1</w:t>
      </w:r>
      <w:r w:rsidRPr="00850B43">
        <w:rPr>
          <w:rFonts w:asciiTheme="minorHAnsi" w:hAnsiTheme="minorHAnsi"/>
        </w:rPr>
        <w:t>. siječanj</w:t>
      </w:r>
      <w:r w:rsidR="00A3031D">
        <w:rPr>
          <w:rFonts w:asciiTheme="minorHAnsi" w:hAnsiTheme="minorHAnsi"/>
        </w:rPr>
        <w:t>a</w:t>
      </w:r>
      <w:r w:rsidRPr="00850B43">
        <w:rPr>
          <w:rFonts w:asciiTheme="minorHAnsi" w:hAnsiTheme="minorHAnsi"/>
        </w:rPr>
        <w:t xml:space="preserve"> 202</w:t>
      </w:r>
      <w:r w:rsidR="00C66446">
        <w:rPr>
          <w:rFonts w:asciiTheme="minorHAnsi" w:hAnsiTheme="minorHAnsi"/>
        </w:rPr>
        <w:t>3</w:t>
      </w:r>
      <w:r w:rsidRPr="00850B43">
        <w:rPr>
          <w:rFonts w:asciiTheme="minorHAnsi" w:hAnsiTheme="minorHAnsi"/>
        </w:rPr>
        <w:t>.godine</w:t>
      </w:r>
    </w:p>
    <w:p w14:paraId="2E40D63B" w14:textId="77777777" w:rsidR="002248E7" w:rsidRDefault="002248E7" w:rsidP="002923EA">
      <w:pPr>
        <w:rPr>
          <w:rFonts w:asciiTheme="minorHAnsi" w:hAnsiTheme="minorHAnsi"/>
        </w:rPr>
      </w:pPr>
    </w:p>
    <w:p w14:paraId="7A141955" w14:textId="3503A213" w:rsidR="002923E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Osoba za kontaktiranje:</w:t>
      </w:r>
      <w:r w:rsidR="002923EA" w:rsidRPr="00850B43">
        <w:rPr>
          <w:rFonts w:asciiTheme="minorHAnsi" w:hAnsiTheme="minorHAnsi"/>
        </w:rPr>
        <w:t xml:space="preserve"> </w:t>
      </w:r>
      <w:r w:rsidR="002923EA" w:rsidRPr="00850B43"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ab/>
        <w:t xml:space="preserve">                                      </w:t>
      </w:r>
      <w:r w:rsidR="002923EA" w:rsidRPr="00850B43">
        <w:rPr>
          <w:rFonts w:asciiTheme="minorHAnsi" w:hAnsiTheme="minorHAnsi"/>
        </w:rPr>
        <w:tab/>
        <w:t xml:space="preserve">        </w:t>
      </w:r>
      <w:r w:rsidR="00A3031D">
        <w:rPr>
          <w:rFonts w:asciiTheme="minorHAnsi" w:hAnsiTheme="minorHAnsi"/>
        </w:rPr>
        <w:t xml:space="preserve"> </w:t>
      </w:r>
      <w:r w:rsidR="00E731A0" w:rsidRPr="00850B4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>Ravnateljica:</w:t>
      </w:r>
    </w:p>
    <w:p w14:paraId="701CBEF9" w14:textId="4EA9D322" w:rsidR="002923EA" w:rsidRDefault="002923EA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 </w:t>
      </w:r>
      <w:r w:rsidR="00DE4FFA">
        <w:rPr>
          <w:rFonts w:asciiTheme="minorHAnsi" w:hAnsiTheme="minorHAnsi"/>
        </w:rPr>
        <w:t xml:space="preserve">  </w:t>
      </w:r>
      <w:r w:rsidRPr="00850B43">
        <w:rPr>
          <w:rFonts w:asciiTheme="minorHAnsi" w:hAnsiTheme="minorHAnsi"/>
        </w:rPr>
        <w:t>Dijana Dasović, dipl. oec.</w:t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  <w:t xml:space="preserve">                                        </w:t>
      </w:r>
      <w:r w:rsidR="00DE4FFA">
        <w:rPr>
          <w:rFonts w:asciiTheme="minorHAnsi" w:hAnsiTheme="minorHAnsi"/>
        </w:rPr>
        <w:t xml:space="preserve">      </w:t>
      </w:r>
      <w:r w:rsidRPr="00850B43">
        <w:rPr>
          <w:rFonts w:asciiTheme="minorHAnsi" w:hAnsiTheme="minorHAnsi"/>
        </w:rPr>
        <w:t xml:space="preserve">  </w:t>
      </w:r>
      <w:r w:rsidR="008824F3">
        <w:rPr>
          <w:rFonts w:asciiTheme="minorHAnsi" w:hAnsiTheme="minorHAnsi"/>
        </w:rPr>
        <w:t>p</w:t>
      </w:r>
      <w:r w:rsidRPr="00850B43">
        <w:rPr>
          <w:rFonts w:asciiTheme="minorHAnsi" w:hAnsiTheme="minorHAnsi"/>
        </w:rPr>
        <w:t>rim. Marina Kovač, dr. med.</w:t>
      </w:r>
    </w:p>
    <w:p w14:paraId="0C694A11" w14:textId="2561B9B2" w:rsidR="00DE4FF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Tel. 044-569-277</w:t>
      </w:r>
    </w:p>
    <w:p w14:paraId="7F3DFEAC" w14:textId="77777777" w:rsidR="00F95833" w:rsidRDefault="00F95833" w:rsidP="008A2F8C">
      <w:pPr>
        <w:rPr>
          <w:rFonts w:asciiTheme="minorHAnsi" w:hAnsiTheme="minorHAnsi"/>
        </w:rPr>
        <w:sectPr w:rsidR="00F95833" w:rsidSect="00A062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C4667D" w14:textId="32EB1956" w:rsidR="008A2F8C" w:rsidRDefault="008A2F8C" w:rsidP="00E731A0">
      <w:pPr>
        <w:rPr>
          <w:rFonts w:asciiTheme="minorHAnsi" w:hAnsiTheme="minorHAnsi"/>
        </w:rPr>
      </w:pPr>
    </w:p>
    <w:sectPr w:rsidR="008A2F8C" w:rsidSect="00A062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DAE49" w14:textId="77777777" w:rsidR="00E27514" w:rsidRDefault="00E27514" w:rsidP="009D6AEF">
      <w:r>
        <w:separator/>
      </w:r>
    </w:p>
  </w:endnote>
  <w:endnote w:type="continuationSeparator" w:id="0">
    <w:p w14:paraId="6BEF4F95" w14:textId="77777777" w:rsidR="00E27514" w:rsidRDefault="00E27514" w:rsidP="009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91E5" w14:textId="77777777" w:rsidR="004F1F52" w:rsidRDefault="004F1F5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164819"/>
      <w:docPartObj>
        <w:docPartGallery w:val="Page Numbers (Bottom of Page)"/>
        <w:docPartUnique/>
      </w:docPartObj>
    </w:sdtPr>
    <w:sdtContent>
      <w:p w14:paraId="6701C6E8" w14:textId="7AF07E8E" w:rsidR="004F1F52" w:rsidRDefault="004F1F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84">
          <w:rPr>
            <w:noProof/>
          </w:rPr>
          <w:t>9</w:t>
        </w:r>
        <w:r>
          <w:fldChar w:fldCharType="end"/>
        </w:r>
      </w:p>
    </w:sdtContent>
  </w:sdt>
  <w:p w14:paraId="7353E748" w14:textId="77777777" w:rsidR="004F1F52" w:rsidRDefault="004F1F5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54E19" w14:textId="77777777" w:rsidR="004F1F52" w:rsidRDefault="004F1F5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FA64" w14:textId="77777777" w:rsidR="00E27514" w:rsidRDefault="00E27514" w:rsidP="009D6AEF">
      <w:r>
        <w:separator/>
      </w:r>
    </w:p>
  </w:footnote>
  <w:footnote w:type="continuationSeparator" w:id="0">
    <w:p w14:paraId="47A43FEA" w14:textId="77777777" w:rsidR="00E27514" w:rsidRDefault="00E27514" w:rsidP="009D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0C51" w14:textId="77777777" w:rsidR="004F1F52" w:rsidRDefault="004F1F5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CB3AF" w14:textId="77777777" w:rsidR="004F1F52" w:rsidRDefault="004F1F5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71E5" w14:textId="77777777" w:rsidR="004F1F52" w:rsidRDefault="004F1F5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17"/>
  </w:num>
  <w:num w:numId="10">
    <w:abstractNumId w:val="2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10"/>
  </w:num>
  <w:num w:numId="16">
    <w:abstractNumId w:val="16"/>
  </w:num>
  <w:num w:numId="17">
    <w:abstractNumId w:val="6"/>
  </w:num>
  <w:num w:numId="18">
    <w:abstractNumId w:val="1"/>
  </w:num>
  <w:num w:numId="19">
    <w:abstractNumId w:val="13"/>
  </w:num>
  <w:num w:numId="20">
    <w:abstractNumId w:val="20"/>
  </w:num>
  <w:num w:numId="21">
    <w:abstractNumId w:val="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5D"/>
    <w:rsid w:val="00000A62"/>
    <w:rsid w:val="00002997"/>
    <w:rsid w:val="00003612"/>
    <w:rsid w:val="000122C5"/>
    <w:rsid w:val="00017E35"/>
    <w:rsid w:val="00031593"/>
    <w:rsid w:val="00033AB1"/>
    <w:rsid w:val="000374C0"/>
    <w:rsid w:val="000415B2"/>
    <w:rsid w:val="00042CCA"/>
    <w:rsid w:val="00050E6D"/>
    <w:rsid w:val="00066D7D"/>
    <w:rsid w:val="0007188C"/>
    <w:rsid w:val="00071A1F"/>
    <w:rsid w:val="0007313E"/>
    <w:rsid w:val="000737B6"/>
    <w:rsid w:val="00074CAC"/>
    <w:rsid w:val="00077556"/>
    <w:rsid w:val="000846A7"/>
    <w:rsid w:val="00087416"/>
    <w:rsid w:val="00090D12"/>
    <w:rsid w:val="00092C61"/>
    <w:rsid w:val="000A05FE"/>
    <w:rsid w:val="000A1766"/>
    <w:rsid w:val="000A1F22"/>
    <w:rsid w:val="000A46DC"/>
    <w:rsid w:val="000A5386"/>
    <w:rsid w:val="000B4F75"/>
    <w:rsid w:val="000C00F3"/>
    <w:rsid w:val="000C18CC"/>
    <w:rsid w:val="000C247B"/>
    <w:rsid w:val="000C5024"/>
    <w:rsid w:val="000C5386"/>
    <w:rsid w:val="000C79C1"/>
    <w:rsid w:val="000D2516"/>
    <w:rsid w:val="000E4219"/>
    <w:rsid w:val="000F2CD9"/>
    <w:rsid w:val="0010797D"/>
    <w:rsid w:val="00107B7B"/>
    <w:rsid w:val="00107FA8"/>
    <w:rsid w:val="00110BAE"/>
    <w:rsid w:val="00112A2C"/>
    <w:rsid w:val="00121BCD"/>
    <w:rsid w:val="00132ABA"/>
    <w:rsid w:val="0013325E"/>
    <w:rsid w:val="0013559E"/>
    <w:rsid w:val="00137167"/>
    <w:rsid w:val="0014440E"/>
    <w:rsid w:val="0015505E"/>
    <w:rsid w:val="001564F3"/>
    <w:rsid w:val="0015678E"/>
    <w:rsid w:val="00160A41"/>
    <w:rsid w:val="00161097"/>
    <w:rsid w:val="00167706"/>
    <w:rsid w:val="00167A09"/>
    <w:rsid w:val="00174703"/>
    <w:rsid w:val="00175E20"/>
    <w:rsid w:val="001A5674"/>
    <w:rsid w:val="001A6B8B"/>
    <w:rsid w:val="001B0601"/>
    <w:rsid w:val="001B1383"/>
    <w:rsid w:val="001B30D2"/>
    <w:rsid w:val="001B4DBB"/>
    <w:rsid w:val="001B53B2"/>
    <w:rsid w:val="001B56E6"/>
    <w:rsid w:val="001C1285"/>
    <w:rsid w:val="001D1102"/>
    <w:rsid w:val="001D22F0"/>
    <w:rsid w:val="001E296D"/>
    <w:rsid w:val="001E3726"/>
    <w:rsid w:val="001E4260"/>
    <w:rsid w:val="001E635D"/>
    <w:rsid w:val="001E7160"/>
    <w:rsid w:val="001F3A2D"/>
    <w:rsid w:val="001F5979"/>
    <w:rsid w:val="00200103"/>
    <w:rsid w:val="00201A14"/>
    <w:rsid w:val="00201D74"/>
    <w:rsid w:val="00211CDF"/>
    <w:rsid w:val="002123BC"/>
    <w:rsid w:val="00212D0F"/>
    <w:rsid w:val="002178E0"/>
    <w:rsid w:val="00222901"/>
    <w:rsid w:val="002248E7"/>
    <w:rsid w:val="002254A2"/>
    <w:rsid w:val="00234D89"/>
    <w:rsid w:val="00241806"/>
    <w:rsid w:val="0024498C"/>
    <w:rsid w:val="002500B7"/>
    <w:rsid w:val="002553D3"/>
    <w:rsid w:val="0026736C"/>
    <w:rsid w:val="00277A9C"/>
    <w:rsid w:val="00281BF2"/>
    <w:rsid w:val="0028596B"/>
    <w:rsid w:val="00287E33"/>
    <w:rsid w:val="002914C6"/>
    <w:rsid w:val="002923EA"/>
    <w:rsid w:val="00294058"/>
    <w:rsid w:val="00295DC4"/>
    <w:rsid w:val="002A25FF"/>
    <w:rsid w:val="002A3862"/>
    <w:rsid w:val="002A435F"/>
    <w:rsid w:val="002A5642"/>
    <w:rsid w:val="002B0B7C"/>
    <w:rsid w:val="002B10D0"/>
    <w:rsid w:val="002C25A0"/>
    <w:rsid w:val="002C33FE"/>
    <w:rsid w:val="002C3909"/>
    <w:rsid w:val="002C4AE0"/>
    <w:rsid w:val="002C7811"/>
    <w:rsid w:val="002C7C64"/>
    <w:rsid w:val="002E17BC"/>
    <w:rsid w:val="002E5163"/>
    <w:rsid w:val="002F5F80"/>
    <w:rsid w:val="002F675D"/>
    <w:rsid w:val="003010B8"/>
    <w:rsid w:val="0030189A"/>
    <w:rsid w:val="00301A4C"/>
    <w:rsid w:val="00304B97"/>
    <w:rsid w:val="00307B40"/>
    <w:rsid w:val="00310219"/>
    <w:rsid w:val="003107FE"/>
    <w:rsid w:val="00311C64"/>
    <w:rsid w:val="00313CE4"/>
    <w:rsid w:val="0031487C"/>
    <w:rsid w:val="00316432"/>
    <w:rsid w:val="003172B0"/>
    <w:rsid w:val="00324981"/>
    <w:rsid w:val="00325158"/>
    <w:rsid w:val="00332170"/>
    <w:rsid w:val="00332371"/>
    <w:rsid w:val="0033478E"/>
    <w:rsid w:val="003362CD"/>
    <w:rsid w:val="0034194B"/>
    <w:rsid w:val="00342F60"/>
    <w:rsid w:val="003441A2"/>
    <w:rsid w:val="00345A7E"/>
    <w:rsid w:val="00346282"/>
    <w:rsid w:val="00351BFF"/>
    <w:rsid w:val="003528AC"/>
    <w:rsid w:val="00355E8B"/>
    <w:rsid w:val="003603DD"/>
    <w:rsid w:val="00364E6B"/>
    <w:rsid w:val="003652F8"/>
    <w:rsid w:val="00372CE8"/>
    <w:rsid w:val="003735CA"/>
    <w:rsid w:val="003753CB"/>
    <w:rsid w:val="00380DCC"/>
    <w:rsid w:val="00385385"/>
    <w:rsid w:val="00387CE3"/>
    <w:rsid w:val="00392295"/>
    <w:rsid w:val="003A0D3D"/>
    <w:rsid w:val="003B1168"/>
    <w:rsid w:val="003B3EEC"/>
    <w:rsid w:val="003B419A"/>
    <w:rsid w:val="003B428A"/>
    <w:rsid w:val="003B4EEA"/>
    <w:rsid w:val="003C2372"/>
    <w:rsid w:val="003C74E4"/>
    <w:rsid w:val="003D7A76"/>
    <w:rsid w:val="003D7E20"/>
    <w:rsid w:val="003E2425"/>
    <w:rsid w:val="003E3588"/>
    <w:rsid w:val="003F1FE4"/>
    <w:rsid w:val="003F3EB3"/>
    <w:rsid w:val="004154D8"/>
    <w:rsid w:val="0042227D"/>
    <w:rsid w:val="00423509"/>
    <w:rsid w:val="00427E71"/>
    <w:rsid w:val="00440C78"/>
    <w:rsid w:val="00442E02"/>
    <w:rsid w:val="00447748"/>
    <w:rsid w:val="004528F2"/>
    <w:rsid w:val="00460349"/>
    <w:rsid w:val="0046101D"/>
    <w:rsid w:val="004621DB"/>
    <w:rsid w:val="0046245F"/>
    <w:rsid w:val="00470F37"/>
    <w:rsid w:val="00472C29"/>
    <w:rsid w:val="004773C8"/>
    <w:rsid w:val="0048071A"/>
    <w:rsid w:val="00483D17"/>
    <w:rsid w:val="00483F88"/>
    <w:rsid w:val="00484A49"/>
    <w:rsid w:val="004868B9"/>
    <w:rsid w:val="00486935"/>
    <w:rsid w:val="00497CE3"/>
    <w:rsid w:val="004A0044"/>
    <w:rsid w:val="004A099B"/>
    <w:rsid w:val="004A25F5"/>
    <w:rsid w:val="004A3742"/>
    <w:rsid w:val="004A658C"/>
    <w:rsid w:val="004B50F4"/>
    <w:rsid w:val="004C1A34"/>
    <w:rsid w:val="004C4363"/>
    <w:rsid w:val="004C7802"/>
    <w:rsid w:val="004D3C98"/>
    <w:rsid w:val="004E178E"/>
    <w:rsid w:val="004E2C64"/>
    <w:rsid w:val="004E5CFB"/>
    <w:rsid w:val="004F1F52"/>
    <w:rsid w:val="005020B3"/>
    <w:rsid w:val="005132CF"/>
    <w:rsid w:val="00514D02"/>
    <w:rsid w:val="00516638"/>
    <w:rsid w:val="00516C5D"/>
    <w:rsid w:val="005178CB"/>
    <w:rsid w:val="005206E2"/>
    <w:rsid w:val="00520AF1"/>
    <w:rsid w:val="005226EF"/>
    <w:rsid w:val="00531330"/>
    <w:rsid w:val="005324E0"/>
    <w:rsid w:val="0053738F"/>
    <w:rsid w:val="00542017"/>
    <w:rsid w:val="00545F3F"/>
    <w:rsid w:val="005532F0"/>
    <w:rsid w:val="005541A0"/>
    <w:rsid w:val="00554488"/>
    <w:rsid w:val="005639C9"/>
    <w:rsid w:val="00570A5A"/>
    <w:rsid w:val="005741CA"/>
    <w:rsid w:val="00575605"/>
    <w:rsid w:val="0057570B"/>
    <w:rsid w:val="00580C64"/>
    <w:rsid w:val="005828B0"/>
    <w:rsid w:val="00592ACF"/>
    <w:rsid w:val="00592BDE"/>
    <w:rsid w:val="00592C8B"/>
    <w:rsid w:val="00592FD8"/>
    <w:rsid w:val="00593E4C"/>
    <w:rsid w:val="00594C92"/>
    <w:rsid w:val="005A3DCA"/>
    <w:rsid w:val="005A5979"/>
    <w:rsid w:val="005A5DA1"/>
    <w:rsid w:val="005B0FF2"/>
    <w:rsid w:val="005B3455"/>
    <w:rsid w:val="005B44C2"/>
    <w:rsid w:val="005B57E2"/>
    <w:rsid w:val="005B6FD8"/>
    <w:rsid w:val="005B772C"/>
    <w:rsid w:val="005C1C08"/>
    <w:rsid w:val="005C2382"/>
    <w:rsid w:val="005D5842"/>
    <w:rsid w:val="005D7BEC"/>
    <w:rsid w:val="005E229C"/>
    <w:rsid w:val="005F575D"/>
    <w:rsid w:val="005F75EB"/>
    <w:rsid w:val="00601A7B"/>
    <w:rsid w:val="0061582D"/>
    <w:rsid w:val="006174B8"/>
    <w:rsid w:val="006206C6"/>
    <w:rsid w:val="00620CBA"/>
    <w:rsid w:val="006228D1"/>
    <w:rsid w:val="00624722"/>
    <w:rsid w:val="00625C3C"/>
    <w:rsid w:val="00626206"/>
    <w:rsid w:val="006266F4"/>
    <w:rsid w:val="006305B6"/>
    <w:rsid w:val="00643523"/>
    <w:rsid w:val="006456FD"/>
    <w:rsid w:val="00657843"/>
    <w:rsid w:val="006658D1"/>
    <w:rsid w:val="00666616"/>
    <w:rsid w:val="0067490B"/>
    <w:rsid w:val="00675AE5"/>
    <w:rsid w:val="00676912"/>
    <w:rsid w:val="0068203C"/>
    <w:rsid w:val="00684711"/>
    <w:rsid w:val="0068771C"/>
    <w:rsid w:val="00692E8D"/>
    <w:rsid w:val="006977F4"/>
    <w:rsid w:val="00697D8C"/>
    <w:rsid w:val="006A2997"/>
    <w:rsid w:val="006B5263"/>
    <w:rsid w:val="006B528C"/>
    <w:rsid w:val="006B584E"/>
    <w:rsid w:val="006B58BA"/>
    <w:rsid w:val="006C2156"/>
    <w:rsid w:val="006C6C73"/>
    <w:rsid w:val="006D3707"/>
    <w:rsid w:val="006E124B"/>
    <w:rsid w:val="006E6048"/>
    <w:rsid w:val="006E6106"/>
    <w:rsid w:val="006E6951"/>
    <w:rsid w:val="006E7231"/>
    <w:rsid w:val="006F5633"/>
    <w:rsid w:val="006F7272"/>
    <w:rsid w:val="00707EB7"/>
    <w:rsid w:val="00714843"/>
    <w:rsid w:val="00716A56"/>
    <w:rsid w:val="00720A39"/>
    <w:rsid w:val="00721241"/>
    <w:rsid w:val="00727CE1"/>
    <w:rsid w:val="00734658"/>
    <w:rsid w:val="0073508F"/>
    <w:rsid w:val="00736AF6"/>
    <w:rsid w:val="00737E54"/>
    <w:rsid w:val="00741256"/>
    <w:rsid w:val="007522D0"/>
    <w:rsid w:val="00752DF1"/>
    <w:rsid w:val="007610DE"/>
    <w:rsid w:val="007661B2"/>
    <w:rsid w:val="00770C0B"/>
    <w:rsid w:val="00772AC4"/>
    <w:rsid w:val="00775C50"/>
    <w:rsid w:val="007813B8"/>
    <w:rsid w:val="00787E97"/>
    <w:rsid w:val="007903F9"/>
    <w:rsid w:val="0079436D"/>
    <w:rsid w:val="0079474A"/>
    <w:rsid w:val="007A04AF"/>
    <w:rsid w:val="007A07AE"/>
    <w:rsid w:val="007A3EF9"/>
    <w:rsid w:val="007A7D92"/>
    <w:rsid w:val="007C35AB"/>
    <w:rsid w:val="007C5733"/>
    <w:rsid w:val="007C665E"/>
    <w:rsid w:val="007C6BCD"/>
    <w:rsid w:val="007D0FDF"/>
    <w:rsid w:val="007D1539"/>
    <w:rsid w:val="007D2B22"/>
    <w:rsid w:val="007E0267"/>
    <w:rsid w:val="007E6C2F"/>
    <w:rsid w:val="007F480A"/>
    <w:rsid w:val="00800307"/>
    <w:rsid w:val="008024F7"/>
    <w:rsid w:val="00803DE2"/>
    <w:rsid w:val="00807109"/>
    <w:rsid w:val="008072B6"/>
    <w:rsid w:val="00817B97"/>
    <w:rsid w:val="00826B8A"/>
    <w:rsid w:val="00827704"/>
    <w:rsid w:val="008277AF"/>
    <w:rsid w:val="0083191A"/>
    <w:rsid w:val="00834E0A"/>
    <w:rsid w:val="00834F9C"/>
    <w:rsid w:val="00846512"/>
    <w:rsid w:val="00850B43"/>
    <w:rsid w:val="00851495"/>
    <w:rsid w:val="0085463A"/>
    <w:rsid w:val="00854FB6"/>
    <w:rsid w:val="00860293"/>
    <w:rsid w:val="00862976"/>
    <w:rsid w:val="00866513"/>
    <w:rsid w:val="008679D6"/>
    <w:rsid w:val="0087680D"/>
    <w:rsid w:val="00877C0E"/>
    <w:rsid w:val="008824F3"/>
    <w:rsid w:val="0089013C"/>
    <w:rsid w:val="00893341"/>
    <w:rsid w:val="008940B4"/>
    <w:rsid w:val="008954FC"/>
    <w:rsid w:val="008A2F8C"/>
    <w:rsid w:val="008A554D"/>
    <w:rsid w:val="008B3708"/>
    <w:rsid w:val="008B5D0F"/>
    <w:rsid w:val="008C0B16"/>
    <w:rsid w:val="008C3684"/>
    <w:rsid w:val="008D24A7"/>
    <w:rsid w:val="008D2B83"/>
    <w:rsid w:val="008D2EC4"/>
    <w:rsid w:val="008D4175"/>
    <w:rsid w:val="008D7289"/>
    <w:rsid w:val="008E63DD"/>
    <w:rsid w:val="008E7772"/>
    <w:rsid w:val="008F3874"/>
    <w:rsid w:val="0090425C"/>
    <w:rsid w:val="00905F31"/>
    <w:rsid w:val="00916058"/>
    <w:rsid w:val="009208E5"/>
    <w:rsid w:val="00921C75"/>
    <w:rsid w:val="00921EAC"/>
    <w:rsid w:val="00942395"/>
    <w:rsid w:val="0094253D"/>
    <w:rsid w:val="009513A9"/>
    <w:rsid w:val="00952974"/>
    <w:rsid w:val="00953F0D"/>
    <w:rsid w:val="009635E9"/>
    <w:rsid w:val="00967801"/>
    <w:rsid w:val="00971706"/>
    <w:rsid w:val="00971F8C"/>
    <w:rsid w:val="00974068"/>
    <w:rsid w:val="009740D8"/>
    <w:rsid w:val="009813C9"/>
    <w:rsid w:val="009815BB"/>
    <w:rsid w:val="009952A7"/>
    <w:rsid w:val="0099569C"/>
    <w:rsid w:val="009A08F3"/>
    <w:rsid w:val="009A09FB"/>
    <w:rsid w:val="009B6063"/>
    <w:rsid w:val="009D097A"/>
    <w:rsid w:val="009D6AEF"/>
    <w:rsid w:val="009D74DE"/>
    <w:rsid w:val="009E0A4E"/>
    <w:rsid w:val="009E43DC"/>
    <w:rsid w:val="009E59D8"/>
    <w:rsid w:val="009F019F"/>
    <w:rsid w:val="009F16F0"/>
    <w:rsid w:val="009F1BE7"/>
    <w:rsid w:val="009F1EC0"/>
    <w:rsid w:val="009F1F9B"/>
    <w:rsid w:val="00A00CFE"/>
    <w:rsid w:val="00A062A9"/>
    <w:rsid w:val="00A11007"/>
    <w:rsid w:val="00A13915"/>
    <w:rsid w:val="00A154BD"/>
    <w:rsid w:val="00A15C96"/>
    <w:rsid w:val="00A2212B"/>
    <w:rsid w:val="00A24B32"/>
    <w:rsid w:val="00A25A13"/>
    <w:rsid w:val="00A3031D"/>
    <w:rsid w:val="00A32386"/>
    <w:rsid w:val="00A32848"/>
    <w:rsid w:val="00A32DBC"/>
    <w:rsid w:val="00A32DFA"/>
    <w:rsid w:val="00A3349E"/>
    <w:rsid w:val="00A366E2"/>
    <w:rsid w:val="00A37B5F"/>
    <w:rsid w:val="00A40C66"/>
    <w:rsid w:val="00A57CF7"/>
    <w:rsid w:val="00A62292"/>
    <w:rsid w:val="00A70C2D"/>
    <w:rsid w:val="00A70DE0"/>
    <w:rsid w:val="00A70ED0"/>
    <w:rsid w:val="00A70F7F"/>
    <w:rsid w:val="00A7380F"/>
    <w:rsid w:val="00A739E2"/>
    <w:rsid w:val="00A74461"/>
    <w:rsid w:val="00A7454C"/>
    <w:rsid w:val="00A81BD5"/>
    <w:rsid w:val="00A84100"/>
    <w:rsid w:val="00A92CEF"/>
    <w:rsid w:val="00A95B10"/>
    <w:rsid w:val="00AA77BF"/>
    <w:rsid w:val="00AB036A"/>
    <w:rsid w:val="00AB06F1"/>
    <w:rsid w:val="00AB4F1B"/>
    <w:rsid w:val="00AD258B"/>
    <w:rsid w:val="00AD6BD5"/>
    <w:rsid w:val="00AE0006"/>
    <w:rsid w:val="00AE3B3A"/>
    <w:rsid w:val="00AE7D3C"/>
    <w:rsid w:val="00AF1412"/>
    <w:rsid w:val="00AF573F"/>
    <w:rsid w:val="00AF5822"/>
    <w:rsid w:val="00AF6533"/>
    <w:rsid w:val="00AF6C0F"/>
    <w:rsid w:val="00B05746"/>
    <w:rsid w:val="00B05F00"/>
    <w:rsid w:val="00B1418C"/>
    <w:rsid w:val="00B159B5"/>
    <w:rsid w:val="00B224B0"/>
    <w:rsid w:val="00B22582"/>
    <w:rsid w:val="00B23C7B"/>
    <w:rsid w:val="00B320CE"/>
    <w:rsid w:val="00B32AED"/>
    <w:rsid w:val="00B35431"/>
    <w:rsid w:val="00B3644F"/>
    <w:rsid w:val="00B3770F"/>
    <w:rsid w:val="00B51865"/>
    <w:rsid w:val="00B53DAE"/>
    <w:rsid w:val="00B5464B"/>
    <w:rsid w:val="00B555E5"/>
    <w:rsid w:val="00B6389B"/>
    <w:rsid w:val="00B6614B"/>
    <w:rsid w:val="00B708D4"/>
    <w:rsid w:val="00B82941"/>
    <w:rsid w:val="00B82ED5"/>
    <w:rsid w:val="00B91C91"/>
    <w:rsid w:val="00B93DA5"/>
    <w:rsid w:val="00B94023"/>
    <w:rsid w:val="00B966BF"/>
    <w:rsid w:val="00BA0134"/>
    <w:rsid w:val="00BA03F6"/>
    <w:rsid w:val="00BA2062"/>
    <w:rsid w:val="00BA2AAD"/>
    <w:rsid w:val="00BA369D"/>
    <w:rsid w:val="00BA4E93"/>
    <w:rsid w:val="00BA773C"/>
    <w:rsid w:val="00BB780A"/>
    <w:rsid w:val="00BB7C70"/>
    <w:rsid w:val="00BC3D9C"/>
    <w:rsid w:val="00BD02D8"/>
    <w:rsid w:val="00BD5A82"/>
    <w:rsid w:val="00BD64F3"/>
    <w:rsid w:val="00BE146C"/>
    <w:rsid w:val="00BF2CC5"/>
    <w:rsid w:val="00BF6C4F"/>
    <w:rsid w:val="00C02BD7"/>
    <w:rsid w:val="00C155F1"/>
    <w:rsid w:val="00C22D99"/>
    <w:rsid w:val="00C31D17"/>
    <w:rsid w:val="00C36083"/>
    <w:rsid w:val="00C454E5"/>
    <w:rsid w:val="00C5075D"/>
    <w:rsid w:val="00C66446"/>
    <w:rsid w:val="00C815FB"/>
    <w:rsid w:val="00C9668C"/>
    <w:rsid w:val="00C96D9F"/>
    <w:rsid w:val="00CB2858"/>
    <w:rsid w:val="00CB3863"/>
    <w:rsid w:val="00CC0F39"/>
    <w:rsid w:val="00CC1037"/>
    <w:rsid w:val="00CC5C3F"/>
    <w:rsid w:val="00CC6984"/>
    <w:rsid w:val="00CC794E"/>
    <w:rsid w:val="00CD0A52"/>
    <w:rsid w:val="00CD70CC"/>
    <w:rsid w:val="00CE0CEE"/>
    <w:rsid w:val="00CE2FC5"/>
    <w:rsid w:val="00CE586F"/>
    <w:rsid w:val="00CF2D50"/>
    <w:rsid w:val="00CF5594"/>
    <w:rsid w:val="00CF6B49"/>
    <w:rsid w:val="00D07753"/>
    <w:rsid w:val="00D1098F"/>
    <w:rsid w:val="00D16B02"/>
    <w:rsid w:val="00D209CB"/>
    <w:rsid w:val="00D2233F"/>
    <w:rsid w:val="00D268A5"/>
    <w:rsid w:val="00D27E6B"/>
    <w:rsid w:val="00D3156F"/>
    <w:rsid w:val="00D37D86"/>
    <w:rsid w:val="00D431A7"/>
    <w:rsid w:val="00D43FCF"/>
    <w:rsid w:val="00D46A3B"/>
    <w:rsid w:val="00D62EC2"/>
    <w:rsid w:val="00D70921"/>
    <w:rsid w:val="00D729D4"/>
    <w:rsid w:val="00D74442"/>
    <w:rsid w:val="00D86B3F"/>
    <w:rsid w:val="00D87EF8"/>
    <w:rsid w:val="00D92FC5"/>
    <w:rsid w:val="00D934C7"/>
    <w:rsid w:val="00D93986"/>
    <w:rsid w:val="00DA2ABF"/>
    <w:rsid w:val="00DA51DF"/>
    <w:rsid w:val="00DA61E8"/>
    <w:rsid w:val="00DA62BC"/>
    <w:rsid w:val="00DA7A51"/>
    <w:rsid w:val="00DB1407"/>
    <w:rsid w:val="00DB3DAA"/>
    <w:rsid w:val="00DB55BE"/>
    <w:rsid w:val="00DC081C"/>
    <w:rsid w:val="00DC2743"/>
    <w:rsid w:val="00DC3AB6"/>
    <w:rsid w:val="00DD09F5"/>
    <w:rsid w:val="00DD2E4C"/>
    <w:rsid w:val="00DD3C77"/>
    <w:rsid w:val="00DD43D3"/>
    <w:rsid w:val="00DD6E39"/>
    <w:rsid w:val="00DE3AEB"/>
    <w:rsid w:val="00DE4FFA"/>
    <w:rsid w:val="00DE6456"/>
    <w:rsid w:val="00DF76B1"/>
    <w:rsid w:val="00E0128B"/>
    <w:rsid w:val="00E020E0"/>
    <w:rsid w:val="00E03514"/>
    <w:rsid w:val="00E07DA8"/>
    <w:rsid w:val="00E1061D"/>
    <w:rsid w:val="00E11D84"/>
    <w:rsid w:val="00E14CA1"/>
    <w:rsid w:val="00E24919"/>
    <w:rsid w:val="00E24E37"/>
    <w:rsid w:val="00E27514"/>
    <w:rsid w:val="00E27EED"/>
    <w:rsid w:val="00E3094F"/>
    <w:rsid w:val="00E324F8"/>
    <w:rsid w:val="00E35495"/>
    <w:rsid w:val="00E37528"/>
    <w:rsid w:val="00E41319"/>
    <w:rsid w:val="00E42801"/>
    <w:rsid w:val="00E474F3"/>
    <w:rsid w:val="00E54ED7"/>
    <w:rsid w:val="00E55D61"/>
    <w:rsid w:val="00E5778D"/>
    <w:rsid w:val="00E60769"/>
    <w:rsid w:val="00E731A0"/>
    <w:rsid w:val="00E771C0"/>
    <w:rsid w:val="00E928F3"/>
    <w:rsid w:val="00E93161"/>
    <w:rsid w:val="00E94032"/>
    <w:rsid w:val="00E95B9F"/>
    <w:rsid w:val="00EA1BF4"/>
    <w:rsid w:val="00EA1D1C"/>
    <w:rsid w:val="00EA32E1"/>
    <w:rsid w:val="00EA3639"/>
    <w:rsid w:val="00EB1408"/>
    <w:rsid w:val="00EB1BCE"/>
    <w:rsid w:val="00EB204B"/>
    <w:rsid w:val="00EB43A0"/>
    <w:rsid w:val="00EC6568"/>
    <w:rsid w:val="00ED2E39"/>
    <w:rsid w:val="00EE71EB"/>
    <w:rsid w:val="00EE7F77"/>
    <w:rsid w:val="00EF541A"/>
    <w:rsid w:val="00F00509"/>
    <w:rsid w:val="00F00F87"/>
    <w:rsid w:val="00F019AE"/>
    <w:rsid w:val="00F041BE"/>
    <w:rsid w:val="00F246D1"/>
    <w:rsid w:val="00F37B0D"/>
    <w:rsid w:val="00F452D2"/>
    <w:rsid w:val="00F51A88"/>
    <w:rsid w:val="00F62E8E"/>
    <w:rsid w:val="00F63F86"/>
    <w:rsid w:val="00F6615B"/>
    <w:rsid w:val="00F6645B"/>
    <w:rsid w:val="00F71E43"/>
    <w:rsid w:val="00F85017"/>
    <w:rsid w:val="00F87B11"/>
    <w:rsid w:val="00F90FA6"/>
    <w:rsid w:val="00F95833"/>
    <w:rsid w:val="00FA1728"/>
    <w:rsid w:val="00FB0C15"/>
    <w:rsid w:val="00FB2838"/>
    <w:rsid w:val="00FB71B2"/>
    <w:rsid w:val="00FC1ABF"/>
    <w:rsid w:val="00FC5888"/>
    <w:rsid w:val="00FD36C1"/>
    <w:rsid w:val="00FD588D"/>
    <w:rsid w:val="00FD7E12"/>
    <w:rsid w:val="00FE2D19"/>
    <w:rsid w:val="00FE466F"/>
    <w:rsid w:val="00FE6546"/>
    <w:rsid w:val="00FE76D2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1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-12-9-fett-s">
    <w:name w:val="t-12-9-fett-s"/>
    <w:basedOn w:val="Normal"/>
    <w:rsid w:val="00FB0C1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B0C1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72553">
    <w:name w:val="box_472553"/>
    <w:basedOn w:val="Normal"/>
    <w:rsid w:val="00B3770F"/>
    <w:pPr>
      <w:spacing w:before="100" w:beforeAutospacing="1" w:after="100" w:afterAutospacing="1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E5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E5163"/>
    <w:rPr>
      <w:rFonts w:ascii="Courier New" w:eastAsia="Times New Roman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1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-12-9-fett-s">
    <w:name w:val="t-12-9-fett-s"/>
    <w:basedOn w:val="Normal"/>
    <w:rsid w:val="00FB0C1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B0C1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72553">
    <w:name w:val="box_472553"/>
    <w:basedOn w:val="Normal"/>
    <w:rsid w:val="00B3770F"/>
    <w:pPr>
      <w:spacing w:before="100" w:beforeAutospacing="1" w:after="100" w:afterAutospacing="1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E5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E5163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B2C3-59E4-4812-B41E-9DE6B771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3670</TotalTime>
  <Pages>1</Pages>
  <Words>5916</Words>
  <Characters>33727</Characters>
  <Application>Microsoft Office Word</Application>
  <DocSecurity>0</DocSecurity>
  <Lines>281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Augustin</dc:creator>
  <cp:keywords/>
  <dc:description/>
  <cp:lastModifiedBy>Dijana Dasovic</cp:lastModifiedBy>
  <cp:revision>435</cp:revision>
  <cp:lastPrinted>2023-01-31T07:43:00Z</cp:lastPrinted>
  <dcterms:created xsi:type="dcterms:W3CDTF">2018-05-21T07:40:00Z</dcterms:created>
  <dcterms:modified xsi:type="dcterms:W3CDTF">2023-01-31T08:28:00Z</dcterms:modified>
</cp:coreProperties>
</file>